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0D" w:rsidRDefault="003F3E0D" w:rsidP="003F3E0D">
      <w:pPr>
        <w:pStyle w:val="Heading2"/>
        <w:numPr>
          <w:ilvl w:val="0"/>
          <w:numId w:val="0"/>
        </w:numPr>
        <w:tabs>
          <w:tab w:val="right" w:pos="8640"/>
        </w:tabs>
        <w:ind w:left="720" w:hanging="720"/>
        <w:rPr>
          <w:rFonts w:asciiTheme="minorHAnsi" w:hAnsiTheme="minorHAnsi" w:cs="Times New Roman"/>
        </w:rPr>
      </w:pPr>
    </w:p>
    <w:p w:rsidR="003F3E0D" w:rsidRPr="008B3EFC" w:rsidRDefault="003F3E0D" w:rsidP="003F3E0D">
      <w:pPr>
        <w:pStyle w:val="Heading2"/>
        <w:numPr>
          <w:ilvl w:val="0"/>
          <w:numId w:val="0"/>
        </w:numPr>
        <w:tabs>
          <w:tab w:val="right" w:pos="8640"/>
        </w:tabs>
        <w:ind w:left="720" w:hanging="720"/>
        <w:rPr>
          <w:rFonts w:asciiTheme="minorHAnsi" w:hAnsiTheme="minorHAnsi" w:cs="Times New Roman"/>
          <w:b/>
          <w:szCs w:val="22"/>
        </w:rPr>
      </w:pPr>
      <w:r w:rsidRPr="008B3EFC">
        <w:rPr>
          <w:rFonts w:asciiTheme="minorHAnsi" w:hAnsiTheme="minorHAnsi" w:cs="Times New Roman"/>
          <w:szCs w:val="22"/>
        </w:rPr>
        <w:t xml:space="preserve">To: </w:t>
      </w:r>
      <w:r w:rsidR="008567A3">
        <w:rPr>
          <w:rFonts w:asciiTheme="minorHAnsi" w:hAnsiTheme="minorHAnsi"/>
          <w:szCs w:val="22"/>
        </w:rPr>
        <w:t>COMMUNITY TECHNOLOGY ADVISORY BOARD</w:t>
      </w:r>
      <w:r w:rsidRPr="008B3EFC">
        <w:rPr>
          <w:rFonts w:asciiTheme="minorHAnsi" w:hAnsiTheme="minorHAnsi"/>
          <w:szCs w:val="22"/>
        </w:rPr>
        <w:t xml:space="preserve"> (CTAB) </w:t>
      </w:r>
    </w:p>
    <w:p w:rsidR="003F3E0D" w:rsidRPr="008B3EFC" w:rsidRDefault="003F3E0D" w:rsidP="003F3E0D">
      <w:pPr>
        <w:pStyle w:val="Heading2"/>
        <w:numPr>
          <w:ilvl w:val="0"/>
          <w:numId w:val="0"/>
        </w:numPr>
        <w:tabs>
          <w:tab w:val="right" w:pos="8640"/>
        </w:tabs>
        <w:rPr>
          <w:rFonts w:asciiTheme="minorHAnsi" w:hAnsiTheme="minorHAnsi"/>
          <w:b/>
          <w:szCs w:val="22"/>
        </w:rPr>
      </w:pPr>
      <w:r w:rsidRPr="008B3EFC">
        <w:rPr>
          <w:rFonts w:asciiTheme="minorHAnsi" w:hAnsiTheme="minorHAnsi" w:cs="Times New Roman"/>
          <w:szCs w:val="22"/>
        </w:rPr>
        <w:t xml:space="preserve">From: </w:t>
      </w:r>
      <w:r w:rsidR="00A95246">
        <w:rPr>
          <w:rFonts w:asciiTheme="minorHAnsi" w:hAnsiTheme="minorHAnsi" w:cs="Times New Roman"/>
          <w:szCs w:val="22"/>
        </w:rPr>
        <w:t>Chris Alejano</w:t>
      </w:r>
      <w:r w:rsidR="0029352E">
        <w:rPr>
          <w:rFonts w:asciiTheme="minorHAnsi" w:hAnsiTheme="minorHAnsi" w:cs="Times New Roman"/>
          <w:szCs w:val="22"/>
        </w:rPr>
        <w:t xml:space="preserve">, </w:t>
      </w:r>
      <w:r w:rsidR="00A95246">
        <w:rPr>
          <w:rFonts w:asciiTheme="minorHAnsi" w:hAnsiTheme="minorHAnsi" w:cs="Times New Roman"/>
          <w:szCs w:val="22"/>
        </w:rPr>
        <w:t xml:space="preserve">Digital Inlcusion </w:t>
      </w:r>
      <w:r w:rsidR="0029352E">
        <w:rPr>
          <w:rFonts w:asciiTheme="minorHAnsi" w:hAnsiTheme="minorHAnsi" w:cs="Times New Roman"/>
          <w:szCs w:val="22"/>
        </w:rPr>
        <w:t xml:space="preserve">CHAIR </w:t>
      </w:r>
    </w:p>
    <w:p w:rsidR="003F3E0D" w:rsidRPr="008B3EFC" w:rsidRDefault="003F3E0D" w:rsidP="003F3E0D">
      <w:pPr>
        <w:pStyle w:val="Heading2"/>
        <w:numPr>
          <w:ilvl w:val="0"/>
          <w:numId w:val="0"/>
        </w:numPr>
        <w:tabs>
          <w:tab w:val="right" w:pos="8640"/>
        </w:tabs>
        <w:rPr>
          <w:rFonts w:asciiTheme="minorHAnsi" w:hAnsiTheme="minorHAnsi" w:cs="Times New Roman"/>
          <w:b/>
          <w:szCs w:val="22"/>
        </w:rPr>
      </w:pPr>
      <w:r w:rsidRPr="008B3EFC">
        <w:rPr>
          <w:rFonts w:asciiTheme="minorHAnsi" w:hAnsiTheme="minorHAnsi" w:cs="Times New Roman"/>
          <w:szCs w:val="22"/>
        </w:rPr>
        <w:t xml:space="preserve">CC: Jim Loter, </w:t>
      </w:r>
      <w:r w:rsidR="00A95246">
        <w:rPr>
          <w:rFonts w:asciiTheme="minorHAnsi" w:hAnsiTheme="minorHAnsi" w:cs="Times New Roman"/>
          <w:szCs w:val="22"/>
        </w:rPr>
        <w:t xml:space="preserve">Chance Hunt, Delia Burke </w:t>
      </w:r>
    </w:p>
    <w:p w:rsidR="003F3E0D" w:rsidRPr="008B3EFC" w:rsidRDefault="00A95246" w:rsidP="003F3E0D">
      <w:pPr>
        <w:tabs>
          <w:tab w:val="right" w:pos="8640"/>
        </w:tabs>
        <w:rPr>
          <w:rFonts w:asciiTheme="minorHAnsi" w:hAnsiTheme="minorHAnsi"/>
          <w:bCs/>
        </w:rPr>
      </w:pPr>
      <w:r>
        <w:rPr>
          <w:rFonts w:asciiTheme="minorHAnsi" w:hAnsiTheme="minorHAnsi"/>
          <w:bCs/>
        </w:rPr>
        <w:t xml:space="preserve">DATE: JUNE </w:t>
      </w:r>
      <w:r w:rsidR="005863CB">
        <w:rPr>
          <w:rFonts w:asciiTheme="minorHAnsi" w:hAnsiTheme="minorHAnsi"/>
          <w:bCs/>
        </w:rPr>
        <w:t>9,2017</w:t>
      </w:r>
    </w:p>
    <w:p w:rsidR="003F3E0D" w:rsidRPr="008B3EFC" w:rsidRDefault="00A95246" w:rsidP="003F3E0D">
      <w:pPr>
        <w:pStyle w:val="Heading2"/>
        <w:numPr>
          <w:ilvl w:val="0"/>
          <w:numId w:val="0"/>
        </w:numPr>
        <w:tabs>
          <w:tab w:val="right" w:pos="8640"/>
        </w:tabs>
        <w:rPr>
          <w:rFonts w:asciiTheme="minorHAnsi" w:hAnsiTheme="minorHAnsi" w:cs="Times New Roman"/>
          <w:b/>
          <w:szCs w:val="22"/>
        </w:rPr>
      </w:pPr>
      <w:r>
        <w:rPr>
          <w:rFonts w:asciiTheme="minorHAnsi" w:hAnsiTheme="minorHAnsi" w:cs="Times New Roman"/>
          <w:b/>
          <w:szCs w:val="22"/>
        </w:rPr>
        <w:t>Re: 2017</w:t>
      </w:r>
      <w:r w:rsidR="003F3E0D" w:rsidRPr="008B3EFC">
        <w:rPr>
          <w:rFonts w:asciiTheme="minorHAnsi" w:hAnsiTheme="minorHAnsi" w:cs="Times New Roman"/>
          <w:b/>
          <w:szCs w:val="22"/>
        </w:rPr>
        <w:t xml:space="preserve"> Technology Matching Fund Recommendations for Funding</w:t>
      </w:r>
    </w:p>
    <w:p w:rsidR="008B3EFC" w:rsidRDefault="003F3E0D" w:rsidP="003F3E0D">
      <w:pPr>
        <w:pStyle w:val="BodyText"/>
        <w:ind w:right="576"/>
        <w:rPr>
          <w:rFonts w:asciiTheme="minorHAnsi" w:hAnsiTheme="minorHAnsi"/>
        </w:rPr>
      </w:pPr>
      <w:r w:rsidRPr="008B3EFC">
        <w:rPr>
          <w:rFonts w:asciiTheme="minorHAnsi" w:hAnsiTheme="minorHAnsi"/>
        </w:rPr>
        <w:t xml:space="preserve">The </w:t>
      </w:r>
      <w:r w:rsidR="00A87DC8">
        <w:rPr>
          <w:rFonts w:asciiTheme="minorHAnsi" w:hAnsiTheme="minorHAnsi"/>
        </w:rPr>
        <w:t xml:space="preserve">Digital Inclusion </w:t>
      </w:r>
      <w:r w:rsidR="00667B1D">
        <w:rPr>
          <w:rFonts w:asciiTheme="minorHAnsi" w:hAnsiTheme="minorHAnsi"/>
        </w:rPr>
        <w:t xml:space="preserve">Committee </w:t>
      </w:r>
      <w:r w:rsidR="000F3A18">
        <w:rPr>
          <w:rFonts w:asciiTheme="minorHAnsi" w:hAnsiTheme="minorHAnsi"/>
        </w:rPr>
        <w:t>has c</w:t>
      </w:r>
      <w:r w:rsidRPr="008B3EFC">
        <w:rPr>
          <w:rFonts w:asciiTheme="minorHAnsi" w:hAnsiTheme="minorHAnsi"/>
        </w:rPr>
        <w:t xml:space="preserve">ompleted </w:t>
      </w:r>
      <w:r w:rsidR="00A95246">
        <w:rPr>
          <w:rFonts w:asciiTheme="minorHAnsi" w:hAnsiTheme="minorHAnsi"/>
        </w:rPr>
        <w:t>the 2017</w:t>
      </w:r>
      <w:r w:rsidR="0088757D">
        <w:rPr>
          <w:rFonts w:asciiTheme="minorHAnsi" w:hAnsiTheme="minorHAnsi"/>
        </w:rPr>
        <w:t xml:space="preserve"> </w:t>
      </w:r>
      <w:r w:rsidRPr="008B3EFC">
        <w:rPr>
          <w:rFonts w:asciiTheme="minorHAnsi" w:hAnsiTheme="minorHAnsi"/>
        </w:rPr>
        <w:t>Techn</w:t>
      </w:r>
      <w:r w:rsidR="000F3A18">
        <w:rPr>
          <w:rFonts w:asciiTheme="minorHAnsi" w:hAnsiTheme="minorHAnsi"/>
        </w:rPr>
        <w:t>ology Matc</w:t>
      </w:r>
      <w:r w:rsidR="0088757D">
        <w:rPr>
          <w:rFonts w:asciiTheme="minorHAnsi" w:hAnsiTheme="minorHAnsi"/>
        </w:rPr>
        <w:t>hing Fund application review</w:t>
      </w:r>
      <w:r w:rsidR="00B05F0E">
        <w:rPr>
          <w:rFonts w:asciiTheme="minorHAnsi" w:hAnsiTheme="minorHAnsi"/>
        </w:rPr>
        <w:t xml:space="preserve"> process</w:t>
      </w:r>
      <w:r w:rsidR="00674D43">
        <w:rPr>
          <w:rFonts w:asciiTheme="minorHAnsi" w:hAnsiTheme="minorHAnsi"/>
        </w:rPr>
        <w:t>. The</w:t>
      </w:r>
      <w:r w:rsidR="008C53FB">
        <w:rPr>
          <w:rFonts w:asciiTheme="minorHAnsi" w:hAnsiTheme="minorHAnsi"/>
        </w:rPr>
        <w:t xml:space="preserve"> </w:t>
      </w:r>
      <w:r w:rsidR="00A87DC8">
        <w:rPr>
          <w:rFonts w:asciiTheme="minorHAnsi" w:hAnsiTheme="minorHAnsi"/>
        </w:rPr>
        <w:t xml:space="preserve">review </w:t>
      </w:r>
      <w:r w:rsidR="008C53FB">
        <w:rPr>
          <w:rFonts w:asciiTheme="minorHAnsi" w:hAnsiTheme="minorHAnsi"/>
        </w:rPr>
        <w:t xml:space="preserve">panel consisted of a diverse group of CTAB members, community </w:t>
      </w:r>
      <w:bookmarkStart w:id="0" w:name="_GoBack"/>
      <w:bookmarkEnd w:id="0"/>
      <w:r w:rsidR="008C53FB">
        <w:rPr>
          <w:rFonts w:asciiTheme="minorHAnsi" w:hAnsiTheme="minorHAnsi"/>
        </w:rPr>
        <w:t xml:space="preserve">members and City staff.  </w:t>
      </w:r>
      <w:r w:rsidR="005863CB">
        <w:rPr>
          <w:rFonts w:asciiTheme="minorHAnsi" w:hAnsiTheme="minorHAnsi"/>
        </w:rPr>
        <w:t>The 2017 panel included</w:t>
      </w:r>
      <w:r w:rsidR="008C53FB">
        <w:rPr>
          <w:rFonts w:asciiTheme="minorHAnsi" w:hAnsiTheme="minorHAnsi"/>
        </w:rPr>
        <w:t xml:space="preserve"> </w:t>
      </w:r>
      <w:r w:rsidR="00A95246">
        <w:rPr>
          <w:rFonts w:asciiTheme="minorHAnsi" w:hAnsiTheme="minorHAnsi"/>
        </w:rPr>
        <w:t>Jose Vasquez</w:t>
      </w:r>
      <w:r w:rsidRPr="008B3EFC">
        <w:rPr>
          <w:rFonts w:asciiTheme="minorHAnsi" w:hAnsiTheme="minorHAnsi"/>
        </w:rPr>
        <w:t>, Chris Alejano, Mark DeLoura,</w:t>
      </w:r>
      <w:r w:rsidR="00A95246">
        <w:rPr>
          <w:rFonts w:asciiTheme="minorHAnsi" w:hAnsiTheme="minorHAnsi"/>
        </w:rPr>
        <w:t xml:space="preserve"> Eliab Sisay, </w:t>
      </w:r>
      <w:r w:rsidR="00A95246" w:rsidRPr="008B3EFC">
        <w:rPr>
          <w:rFonts w:asciiTheme="minorHAnsi" w:hAnsiTheme="minorHAnsi"/>
        </w:rPr>
        <w:t>Joneil Sampana</w:t>
      </w:r>
      <w:r w:rsidR="00A95246">
        <w:rPr>
          <w:rFonts w:asciiTheme="minorHAnsi" w:hAnsiTheme="minorHAnsi"/>
        </w:rPr>
        <w:t>,</w:t>
      </w:r>
      <w:r w:rsidRPr="008B3EFC">
        <w:rPr>
          <w:rFonts w:asciiTheme="minorHAnsi" w:hAnsiTheme="minorHAnsi"/>
        </w:rPr>
        <w:t xml:space="preserve"> Heather Lewis, </w:t>
      </w:r>
      <w:r w:rsidR="00A95246">
        <w:rPr>
          <w:rFonts w:asciiTheme="minorHAnsi" w:hAnsiTheme="minorHAnsi"/>
        </w:rPr>
        <w:t>Amy Hirotaka</w:t>
      </w:r>
      <w:r w:rsidRPr="008B3EFC">
        <w:rPr>
          <w:rFonts w:asciiTheme="minorHAnsi" w:hAnsiTheme="minorHAnsi"/>
        </w:rPr>
        <w:t xml:space="preserve">, </w:t>
      </w:r>
      <w:r w:rsidR="005863CB">
        <w:rPr>
          <w:rFonts w:asciiTheme="minorHAnsi" w:hAnsiTheme="minorHAnsi"/>
        </w:rPr>
        <w:t xml:space="preserve">ZamZam Abdulgani, </w:t>
      </w:r>
      <w:r w:rsidRPr="008B3EFC">
        <w:rPr>
          <w:rFonts w:asciiTheme="minorHAnsi" w:hAnsiTheme="minorHAnsi"/>
        </w:rPr>
        <w:t xml:space="preserve">John Lefevre, </w:t>
      </w:r>
      <w:r w:rsidR="00A95246">
        <w:rPr>
          <w:rFonts w:asciiTheme="minorHAnsi" w:hAnsiTheme="minorHAnsi"/>
        </w:rPr>
        <w:t>Julie Pham, Will Pugh, Jen Hughes, Jacob Goldbas</w:t>
      </w:r>
      <w:r w:rsidRPr="008B3EFC">
        <w:rPr>
          <w:rFonts w:asciiTheme="minorHAnsi" w:hAnsiTheme="minorHAnsi"/>
        </w:rPr>
        <w:t xml:space="preserve">, Delia Burke and Vicky Yuki. </w:t>
      </w:r>
      <w:r w:rsidR="00405318">
        <w:rPr>
          <w:rFonts w:asciiTheme="minorHAnsi" w:hAnsiTheme="minorHAnsi"/>
        </w:rPr>
        <w:t xml:space="preserve"> In t</w:t>
      </w:r>
      <w:r w:rsidR="000F3A18">
        <w:rPr>
          <w:rFonts w:asciiTheme="minorHAnsi" w:hAnsiTheme="minorHAnsi"/>
        </w:rPr>
        <w:t>his</w:t>
      </w:r>
      <w:r w:rsidR="00674D43">
        <w:rPr>
          <w:rFonts w:asciiTheme="minorHAnsi" w:hAnsiTheme="minorHAnsi"/>
        </w:rPr>
        <w:t xml:space="preserve"> application cycle</w:t>
      </w:r>
      <w:r w:rsidR="00405318">
        <w:rPr>
          <w:rFonts w:asciiTheme="minorHAnsi" w:hAnsiTheme="minorHAnsi"/>
        </w:rPr>
        <w:t xml:space="preserve"> </w:t>
      </w:r>
      <w:r w:rsidRPr="008B3EFC">
        <w:rPr>
          <w:rFonts w:asciiTheme="minorHAnsi" w:hAnsiTheme="minorHAnsi"/>
        </w:rPr>
        <w:t xml:space="preserve">the City received </w:t>
      </w:r>
      <w:r w:rsidR="00A95246">
        <w:rPr>
          <w:rFonts w:asciiTheme="minorHAnsi" w:hAnsiTheme="minorHAnsi"/>
        </w:rPr>
        <w:t>thirty-six</w:t>
      </w:r>
      <w:r w:rsidRPr="008B3EFC">
        <w:rPr>
          <w:rFonts w:asciiTheme="minorHAnsi" w:hAnsiTheme="minorHAnsi"/>
        </w:rPr>
        <w:t xml:space="preserve"> application</w:t>
      </w:r>
      <w:r w:rsidR="000F3A18">
        <w:rPr>
          <w:rFonts w:asciiTheme="minorHAnsi" w:hAnsiTheme="minorHAnsi"/>
        </w:rPr>
        <w:t>s, requesting over $1</w:t>
      </w:r>
      <w:r w:rsidR="00A95246">
        <w:rPr>
          <w:rFonts w:asciiTheme="minorHAnsi" w:hAnsiTheme="minorHAnsi"/>
        </w:rPr>
        <w:t xml:space="preserve">.1 million </w:t>
      </w:r>
      <w:r w:rsidR="000F3A18">
        <w:rPr>
          <w:rFonts w:asciiTheme="minorHAnsi" w:hAnsiTheme="minorHAnsi"/>
        </w:rPr>
        <w:t>with an average request of</w:t>
      </w:r>
      <w:r w:rsidRPr="008B3EFC">
        <w:rPr>
          <w:rFonts w:asciiTheme="minorHAnsi" w:hAnsiTheme="minorHAnsi"/>
        </w:rPr>
        <w:t xml:space="preserve"> $</w:t>
      </w:r>
      <w:r w:rsidR="00A95246">
        <w:rPr>
          <w:rFonts w:asciiTheme="minorHAnsi" w:hAnsiTheme="minorHAnsi"/>
        </w:rPr>
        <w:t>32,389</w:t>
      </w:r>
      <w:r w:rsidRPr="008B3EFC">
        <w:rPr>
          <w:rFonts w:asciiTheme="minorHAnsi" w:hAnsiTheme="minorHAnsi"/>
        </w:rPr>
        <w:t xml:space="preserve">. </w:t>
      </w:r>
    </w:p>
    <w:p w:rsidR="00464DFC" w:rsidRPr="008B3EFC" w:rsidRDefault="00464DFC" w:rsidP="003F3E0D">
      <w:pPr>
        <w:pStyle w:val="BodyText"/>
        <w:ind w:right="576"/>
        <w:rPr>
          <w:rFonts w:asciiTheme="minorHAnsi" w:hAnsiTheme="minorHAnsi"/>
        </w:rPr>
      </w:pPr>
    </w:p>
    <w:p w:rsidR="003F3E0D" w:rsidRPr="008B3EFC" w:rsidRDefault="003F3E0D" w:rsidP="003F3E0D">
      <w:pPr>
        <w:pStyle w:val="BodyText"/>
        <w:ind w:right="576"/>
        <w:rPr>
          <w:rFonts w:asciiTheme="minorHAnsi" w:hAnsiTheme="minorHAnsi"/>
        </w:rPr>
      </w:pPr>
      <w:r w:rsidRPr="008B3EFC">
        <w:rPr>
          <w:rFonts w:asciiTheme="minorHAnsi" w:hAnsiTheme="minorHAnsi"/>
        </w:rPr>
        <w:t>After rigorously applying the Tech Matching Fund selection criteria, t</w:t>
      </w:r>
      <w:r w:rsidR="00667B1D">
        <w:rPr>
          <w:rFonts w:asciiTheme="minorHAnsi" w:hAnsiTheme="minorHAnsi"/>
        </w:rPr>
        <w:t>he committee</w:t>
      </w:r>
      <w:r w:rsidR="000F3A18">
        <w:rPr>
          <w:rFonts w:asciiTheme="minorHAnsi" w:hAnsiTheme="minorHAnsi"/>
        </w:rPr>
        <w:t xml:space="preserve"> is recommending </w:t>
      </w:r>
      <w:r w:rsidR="00667B1D">
        <w:rPr>
          <w:rFonts w:asciiTheme="minorHAnsi" w:hAnsiTheme="minorHAnsi"/>
        </w:rPr>
        <w:t xml:space="preserve">funding a slate of </w:t>
      </w:r>
      <w:r w:rsidR="00A95246">
        <w:rPr>
          <w:rFonts w:asciiTheme="minorHAnsi" w:hAnsiTheme="minorHAnsi"/>
        </w:rPr>
        <w:t>fifteen</w:t>
      </w:r>
      <w:r w:rsidR="00667B1D">
        <w:rPr>
          <w:rFonts w:asciiTheme="minorHAnsi" w:hAnsiTheme="minorHAnsi"/>
        </w:rPr>
        <w:t xml:space="preserve"> </w:t>
      </w:r>
      <w:r w:rsidR="005D1176">
        <w:rPr>
          <w:rFonts w:asciiTheme="minorHAnsi" w:hAnsiTheme="minorHAnsi"/>
        </w:rPr>
        <w:t>community organizations</w:t>
      </w:r>
      <w:r w:rsidR="00667B1D">
        <w:rPr>
          <w:rFonts w:asciiTheme="minorHAnsi" w:hAnsiTheme="minorHAnsi"/>
        </w:rPr>
        <w:t xml:space="preserve">.  </w:t>
      </w:r>
      <w:r w:rsidRPr="008B3EFC">
        <w:rPr>
          <w:rFonts w:asciiTheme="minorHAnsi" w:hAnsiTheme="minorHAnsi"/>
        </w:rPr>
        <w:t xml:space="preserve">The projects represent a broad range of community-driven, collaborative solutions to achieving digital equity in Seattle.  </w:t>
      </w:r>
      <w:r w:rsidR="00667B1D">
        <w:rPr>
          <w:rFonts w:asciiTheme="minorHAnsi" w:hAnsiTheme="minorHAnsi"/>
        </w:rPr>
        <w:t xml:space="preserve">The grants </w:t>
      </w:r>
      <w:r w:rsidRPr="008B3EFC">
        <w:rPr>
          <w:rFonts w:asciiTheme="minorHAnsi" w:hAnsiTheme="minorHAnsi"/>
        </w:rPr>
        <w:t xml:space="preserve">will strengthen community partnerships, leverage existing expertise, and engage historically underserved or underrepresented communities.  </w:t>
      </w:r>
    </w:p>
    <w:p w:rsidR="003F3E0D" w:rsidRPr="008B3EFC" w:rsidRDefault="003F3E0D" w:rsidP="003F3E0D">
      <w:pPr>
        <w:pStyle w:val="BodyText"/>
        <w:ind w:right="576"/>
        <w:rPr>
          <w:rFonts w:asciiTheme="minorHAnsi" w:hAnsiTheme="minorHAnsi"/>
        </w:rPr>
      </w:pPr>
    </w:p>
    <w:p w:rsidR="003F3E0D" w:rsidRPr="008B3EFC" w:rsidRDefault="008B3EFC" w:rsidP="003F3E0D">
      <w:pPr>
        <w:pStyle w:val="BodyText"/>
        <w:ind w:right="576"/>
        <w:rPr>
          <w:rFonts w:asciiTheme="minorHAnsi" w:hAnsiTheme="minorHAnsi"/>
        </w:rPr>
      </w:pPr>
      <w:r>
        <w:rPr>
          <w:rFonts w:asciiTheme="minorHAnsi" w:hAnsiTheme="minorHAnsi"/>
        </w:rPr>
        <w:t xml:space="preserve">Some highlights of this year’s </w:t>
      </w:r>
      <w:r w:rsidR="00B05F0E">
        <w:rPr>
          <w:rFonts w:asciiTheme="minorHAnsi" w:hAnsiTheme="minorHAnsi"/>
        </w:rPr>
        <w:t xml:space="preserve">recommended </w:t>
      </w:r>
      <w:r w:rsidR="00146985">
        <w:rPr>
          <w:rFonts w:asciiTheme="minorHAnsi" w:hAnsiTheme="minorHAnsi"/>
        </w:rPr>
        <w:t>cohort are</w:t>
      </w:r>
      <w:r w:rsidR="003F3E0D" w:rsidRPr="008B3EFC">
        <w:rPr>
          <w:rFonts w:asciiTheme="minorHAnsi" w:hAnsiTheme="minorHAnsi"/>
        </w:rPr>
        <w:t xml:space="preserve">: </w:t>
      </w:r>
    </w:p>
    <w:p w:rsidR="00A95246" w:rsidRDefault="003F3E0D" w:rsidP="003F3E0D">
      <w:pPr>
        <w:pStyle w:val="BodyText"/>
        <w:numPr>
          <w:ilvl w:val="0"/>
          <w:numId w:val="5"/>
        </w:numPr>
        <w:spacing w:after="0"/>
        <w:ind w:right="576"/>
        <w:rPr>
          <w:rFonts w:asciiTheme="minorHAnsi" w:hAnsiTheme="minorHAnsi"/>
        </w:rPr>
      </w:pPr>
      <w:r w:rsidRPr="008B3EFC">
        <w:rPr>
          <w:rFonts w:asciiTheme="minorHAnsi" w:hAnsiTheme="minorHAnsi"/>
        </w:rPr>
        <w:t>The City’s $</w:t>
      </w:r>
      <w:r w:rsidR="00A95246">
        <w:rPr>
          <w:rFonts w:asciiTheme="minorHAnsi" w:hAnsiTheme="minorHAnsi"/>
        </w:rPr>
        <w:t xml:space="preserve">405,000 budget was augmented by $25,000 by Facebook for a total of $430,000. </w:t>
      </w:r>
    </w:p>
    <w:p w:rsidR="003F3E0D" w:rsidRPr="008B3EFC" w:rsidRDefault="00A95246" w:rsidP="003F3E0D">
      <w:pPr>
        <w:pStyle w:val="BodyText"/>
        <w:numPr>
          <w:ilvl w:val="0"/>
          <w:numId w:val="5"/>
        </w:numPr>
        <w:spacing w:after="0"/>
        <w:ind w:right="576"/>
        <w:rPr>
          <w:rFonts w:asciiTheme="minorHAnsi" w:hAnsiTheme="minorHAnsi"/>
        </w:rPr>
      </w:pPr>
      <w:r>
        <w:rPr>
          <w:rFonts w:asciiTheme="minorHAnsi" w:hAnsiTheme="minorHAnsi"/>
        </w:rPr>
        <w:t xml:space="preserve">Our funding will be </w:t>
      </w:r>
      <w:r w:rsidR="003F3E0D" w:rsidRPr="008B3EFC">
        <w:rPr>
          <w:rFonts w:asciiTheme="minorHAnsi" w:hAnsiTheme="minorHAnsi"/>
        </w:rPr>
        <w:t>matched with a projected $</w:t>
      </w:r>
      <w:r w:rsidR="00464DFC">
        <w:rPr>
          <w:rFonts w:asciiTheme="minorHAnsi" w:hAnsiTheme="minorHAnsi"/>
        </w:rPr>
        <w:t>617</w:t>
      </w:r>
      <w:r w:rsidR="003F3E0D" w:rsidRPr="008B3EFC">
        <w:rPr>
          <w:rFonts w:asciiTheme="minorHAnsi" w:hAnsiTheme="minorHAnsi"/>
        </w:rPr>
        <w:t xml:space="preserve">,000 in community resources.  </w:t>
      </w:r>
    </w:p>
    <w:p w:rsidR="003F3E0D" w:rsidRPr="008B3EFC" w:rsidRDefault="003F3E0D" w:rsidP="003F3E0D">
      <w:pPr>
        <w:pStyle w:val="BodyText"/>
        <w:numPr>
          <w:ilvl w:val="0"/>
          <w:numId w:val="5"/>
        </w:numPr>
        <w:spacing w:after="0"/>
        <w:ind w:right="576"/>
        <w:rPr>
          <w:rFonts w:asciiTheme="minorHAnsi" w:hAnsiTheme="minorHAnsi"/>
        </w:rPr>
      </w:pPr>
      <w:r w:rsidRPr="008B3EFC">
        <w:rPr>
          <w:rFonts w:asciiTheme="minorHAnsi" w:hAnsiTheme="minorHAnsi"/>
        </w:rPr>
        <w:t xml:space="preserve">The projects will reach over </w:t>
      </w:r>
      <w:r w:rsidR="004C4F79">
        <w:rPr>
          <w:rFonts w:asciiTheme="minorHAnsi" w:hAnsiTheme="minorHAnsi"/>
        </w:rPr>
        <w:t>6,000</w:t>
      </w:r>
      <w:r w:rsidRPr="008B3EFC">
        <w:rPr>
          <w:rFonts w:asciiTheme="minorHAnsi" w:hAnsiTheme="minorHAnsi"/>
        </w:rPr>
        <w:t xml:space="preserve"> residents throughout the City. </w:t>
      </w:r>
    </w:p>
    <w:p w:rsidR="003F3E0D" w:rsidRPr="008B3EFC" w:rsidRDefault="003F3E0D" w:rsidP="003F3E0D">
      <w:pPr>
        <w:pStyle w:val="BodyText"/>
        <w:numPr>
          <w:ilvl w:val="0"/>
          <w:numId w:val="5"/>
        </w:numPr>
        <w:spacing w:after="0"/>
        <w:ind w:right="576"/>
        <w:rPr>
          <w:rFonts w:asciiTheme="minorHAnsi" w:hAnsiTheme="minorHAnsi"/>
        </w:rPr>
      </w:pPr>
      <w:r w:rsidRPr="008B3EFC">
        <w:rPr>
          <w:rFonts w:asciiTheme="minorHAnsi" w:hAnsiTheme="minorHAnsi"/>
        </w:rPr>
        <w:t xml:space="preserve">The grants will benefit over </w:t>
      </w:r>
      <w:r w:rsidR="004C4F79">
        <w:rPr>
          <w:rFonts w:asciiTheme="minorHAnsi" w:hAnsiTheme="minorHAnsi"/>
        </w:rPr>
        <w:t>3,665 im</w:t>
      </w:r>
      <w:r w:rsidRPr="008B3EFC">
        <w:rPr>
          <w:rFonts w:asciiTheme="minorHAnsi" w:hAnsiTheme="minorHAnsi"/>
        </w:rPr>
        <w:t xml:space="preserve">migrants and refugees, </w:t>
      </w:r>
      <w:r w:rsidR="004C4F79">
        <w:rPr>
          <w:rFonts w:asciiTheme="minorHAnsi" w:hAnsiTheme="minorHAnsi"/>
        </w:rPr>
        <w:t xml:space="preserve">1,580 seniors and 1,120 </w:t>
      </w:r>
      <w:r w:rsidRPr="008B3EFC">
        <w:rPr>
          <w:rFonts w:asciiTheme="minorHAnsi" w:hAnsiTheme="minorHAnsi"/>
        </w:rPr>
        <w:t xml:space="preserve">people with disabilities. </w:t>
      </w:r>
    </w:p>
    <w:p w:rsidR="003F3E0D" w:rsidRDefault="004C4F79" w:rsidP="003F3E0D">
      <w:pPr>
        <w:pStyle w:val="BodyText"/>
        <w:numPr>
          <w:ilvl w:val="0"/>
          <w:numId w:val="5"/>
        </w:numPr>
        <w:spacing w:after="0"/>
        <w:ind w:right="576"/>
        <w:rPr>
          <w:rFonts w:asciiTheme="minorHAnsi" w:hAnsiTheme="minorHAnsi"/>
        </w:rPr>
      </w:pPr>
      <w:r>
        <w:rPr>
          <w:rFonts w:asciiTheme="minorHAnsi" w:hAnsiTheme="minorHAnsi"/>
        </w:rPr>
        <w:t xml:space="preserve">Two </w:t>
      </w:r>
      <w:r w:rsidR="003F3E0D" w:rsidRPr="008B3EFC">
        <w:rPr>
          <w:rFonts w:asciiTheme="minorHAnsi" w:hAnsiTheme="minorHAnsi"/>
        </w:rPr>
        <w:t xml:space="preserve">projects will provide technology training for youth through STEM and digital media </w:t>
      </w:r>
      <w:r w:rsidR="00961AEF">
        <w:rPr>
          <w:rFonts w:asciiTheme="minorHAnsi" w:hAnsiTheme="minorHAnsi"/>
        </w:rPr>
        <w:t xml:space="preserve">opportunities. </w:t>
      </w:r>
      <w:r w:rsidR="003F3E0D" w:rsidRPr="008B3EFC">
        <w:rPr>
          <w:rFonts w:asciiTheme="minorHAnsi" w:hAnsiTheme="minorHAnsi"/>
        </w:rPr>
        <w:t xml:space="preserve"> </w:t>
      </w:r>
    </w:p>
    <w:p w:rsidR="00806BD1" w:rsidRDefault="00806BD1" w:rsidP="003F3E0D">
      <w:pPr>
        <w:pStyle w:val="BodyText"/>
        <w:numPr>
          <w:ilvl w:val="0"/>
          <w:numId w:val="5"/>
        </w:numPr>
        <w:spacing w:after="0"/>
        <w:ind w:right="576"/>
        <w:rPr>
          <w:rFonts w:asciiTheme="minorHAnsi" w:hAnsiTheme="minorHAnsi"/>
        </w:rPr>
      </w:pPr>
      <w:r>
        <w:rPr>
          <w:rFonts w:asciiTheme="minorHAnsi" w:hAnsiTheme="minorHAnsi"/>
        </w:rPr>
        <w:t xml:space="preserve">4 projects will serve the East African Community responding to many needs identified in the Office of Immigrant Rights recent report “Voices of Seattle’s East African Communities” </w:t>
      </w:r>
    </w:p>
    <w:p w:rsidR="00806BD1" w:rsidRPr="008B3EFC" w:rsidRDefault="00806BD1" w:rsidP="003F3E0D">
      <w:pPr>
        <w:pStyle w:val="BodyText"/>
        <w:numPr>
          <w:ilvl w:val="0"/>
          <w:numId w:val="5"/>
        </w:numPr>
        <w:spacing w:after="0"/>
        <w:ind w:right="576"/>
        <w:rPr>
          <w:rFonts w:asciiTheme="minorHAnsi" w:hAnsiTheme="minorHAnsi"/>
        </w:rPr>
      </w:pPr>
      <w:r>
        <w:rPr>
          <w:rFonts w:asciiTheme="minorHAnsi" w:hAnsiTheme="minorHAnsi"/>
        </w:rPr>
        <w:t xml:space="preserve">3 projects will focus on seniors, supporting the Mayor’s Age-friendly Initiative. </w:t>
      </w:r>
    </w:p>
    <w:p w:rsidR="003F3E0D" w:rsidRPr="008B3EFC" w:rsidRDefault="003F3E0D" w:rsidP="003F3E0D">
      <w:pPr>
        <w:pStyle w:val="BodyText"/>
        <w:ind w:right="576"/>
        <w:rPr>
          <w:rFonts w:asciiTheme="minorHAnsi" w:hAnsiTheme="minorHAnsi"/>
        </w:rPr>
      </w:pPr>
    </w:p>
    <w:p w:rsidR="00592782" w:rsidRPr="008B3EFC" w:rsidRDefault="00464DFC" w:rsidP="003F3E0D">
      <w:pPr>
        <w:rPr>
          <w:rFonts w:asciiTheme="minorHAnsi" w:hAnsiTheme="minorHAnsi"/>
          <w:noProof/>
        </w:rPr>
      </w:pPr>
      <w:r>
        <w:rPr>
          <w:rFonts w:asciiTheme="minorHAnsi" w:hAnsiTheme="minorHAnsi"/>
          <w:noProof/>
        </w:rPr>
        <w:t>2017</w:t>
      </w:r>
      <w:r w:rsidR="00592782">
        <w:rPr>
          <w:rFonts w:asciiTheme="minorHAnsi" w:hAnsiTheme="minorHAnsi"/>
          <w:noProof/>
        </w:rPr>
        <w:t xml:space="preserve"> Tech Matching Fund Award Map </w:t>
      </w:r>
    </w:p>
    <w:p w:rsidR="00806BD1" w:rsidRDefault="00A87DC8" w:rsidP="00806BD1">
      <w:hyperlink r:id="rId8" w:history="1">
        <w:r w:rsidRPr="001B3020">
          <w:rPr>
            <w:rStyle w:val="Hyperlink"/>
          </w:rPr>
          <w:t>https://drive.google.com/open?id=1u0QNrpBHjKebJZZWXWigJlOhwMg&amp;usp=sharing</w:t>
        </w:r>
      </w:hyperlink>
    </w:p>
    <w:p w:rsidR="00A87DC8" w:rsidRDefault="00A87DC8" w:rsidP="00806BD1">
      <w:pPr>
        <w:rPr>
          <w:rFonts w:asciiTheme="minorHAnsi" w:hAnsiTheme="minorHAnsi"/>
          <w:b/>
        </w:rPr>
      </w:pPr>
    </w:p>
    <w:p w:rsidR="008B3EFC" w:rsidRPr="000B3903" w:rsidRDefault="00806BD1" w:rsidP="003F3E0D">
      <w:pPr>
        <w:rPr>
          <w:rFonts w:asciiTheme="minorHAnsi" w:hAnsiTheme="minorHAnsi"/>
          <w:b/>
          <w:noProof/>
        </w:rPr>
      </w:pPr>
      <w:r w:rsidRPr="000B3903">
        <w:rPr>
          <w:rFonts w:asciiTheme="minorHAnsi" w:hAnsiTheme="minorHAnsi"/>
          <w:b/>
        </w:rPr>
        <w:t>Projects</w:t>
      </w:r>
      <w:r w:rsidRPr="000B3903">
        <w:rPr>
          <w:rFonts w:asciiTheme="minorHAnsi" w:hAnsiTheme="minorHAnsi"/>
          <w:b/>
        </w:rPr>
        <w:t xml:space="preserve"> recommended for funding:</w:t>
      </w:r>
    </w:p>
    <w:tbl>
      <w:tblPr>
        <w:tblW w:w="9630" w:type="dxa"/>
        <w:tblInd w:w="180" w:type="dxa"/>
        <w:tblLayout w:type="fixed"/>
        <w:tblCellMar>
          <w:left w:w="0" w:type="dxa"/>
          <w:right w:w="0" w:type="dxa"/>
        </w:tblCellMar>
        <w:tblLook w:val="0000" w:firstRow="0" w:lastRow="0" w:firstColumn="0" w:lastColumn="0" w:noHBand="0" w:noVBand="0"/>
      </w:tblPr>
      <w:tblGrid>
        <w:gridCol w:w="2610"/>
        <w:gridCol w:w="5220"/>
        <w:gridCol w:w="1800"/>
      </w:tblGrid>
      <w:tr w:rsidR="008C53FB" w:rsidRPr="000B3903" w:rsidTr="00076A21">
        <w:trPr>
          <w:tblHeader/>
        </w:trPr>
        <w:tc>
          <w:tcPr>
            <w:tcW w:w="2610" w:type="dxa"/>
            <w:tcBorders>
              <w:top w:val="single" w:sz="8" w:space="0" w:color="auto"/>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160"/>
              <w:jc w:val="both"/>
              <w:rPr>
                <w:rFonts w:asciiTheme="minorHAnsi" w:hAnsiTheme="minorHAnsi" w:cs="Times New Roman"/>
                <w:b/>
                <w:bCs/>
                <w:sz w:val="24"/>
                <w:szCs w:val="24"/>
              </w:rPr>
            </w:pPr>
            <w:r w:rsidRPr="000B3903">
              <w:rPr>
                <w:rFonts w:asciiTheme="minorHAnsi" w:hAnsiTheme="minorHAnsi" w:cs="Times New Roman"/>
                <w:b/>
                <w:bCs/>
                <w:sz w:val="24"/>
                <w:szCs w:val="24"/>
              </w:rPr>
              <w:t>Organization</w:t>
            </w:r>
          </w:p>
        </w:tc>
        <w:tc>
          <w:tcPr>
            <w:tcW w:w="5220" w:type="dxa"/>
            <w:tcBorders>
              <w:top w:val="single" w:sz="8" w:space="0" w:color="auto"/>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160"/>
              <w:rPr>
                <w:rFonts w:asciiTheme="minorHAnsi" w:hAnsiTheme="minorHAnsi" w:cs="Times New Roman"/>
                <w:sz w:val="24"/>
                <w:szCs w:val="24"/>
              </w:rPr>
            </w:pPr>
            <w:r w:rsidRPr="000B3903">
              <w:rPr>
                <w:rFonts w:asciiTheme="minorHAnsi" w:hAnsiTheme="minorHAnsi" w:cs="Times New Roman"/>
                <w:b/>
                <w:bCs/>
                <w:sz w:val="24"/>
                <w:szCs w:val="24"/>
              </w:rPr>
              <w:t xml:space="preserve">  </w:t>
            </w:r>
          </w:p>
        </w:tc>
        <w:tc>
          <w:tcPr>
            <w:tcW w:w="1800" w:type="dxa"/>
            <w:tcBorders>
              <w:top w:val="single" w:sz="8" w:space="0" w:color="auto"/>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0B3903" w:rsidP="00076A21">
            <w:pPr>
              <w:spacing w:after="160"/>
              <w:ind w:right="-281"/>
              <w:jc w:val="both"/>
              <w:rPr>
                <w:rFonts w:asciiTheme="minorHAnsi" w:hAnsiTheme="minorHAnsi" w:cs="Times New Roman"/>
                <w:sz w:val="24"/>
                <w:szCs w:val="24"/>
              </w:rPr>
            </w:pPr>
            <w:r>
              <w:rPr>
                <w:rFonts w:asciiTheme="minorHAnsi" w:hAnsiTheme="minorHAnsi" w:cs="Times New Roman"/>
                <w:b/>
                <w:bCs/>
                <w:sz w:val="24"/>
                <w:szCs w:val="24"/>
              </w:rPr>
              <w:t xml:space="preserve">Award </w:t>
            </w: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Coalition for Refugees from Burma</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A87DC8"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Nexus DigiLab for Parent-School Engagement</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The project will offer 1) Basic Computer Literacy Training classes, at two Seattle Public School (SPS) sites (Bailey Gatzert Elementary School and Seattle World School), serving parents from South Seattle, with low- and intermediate level digital literacy proficiency; 2) Parent Technology Mentoring Classes, for Parent Leaders from Bailey Gatzert Elementary School, to support the computer and technology skills of other parents, students, and broader community members.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49,845</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Education for All</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Digital Citizenship and Communication Project</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Estabish a computer lab for East African community members to offer critically needed workshops in Computer Usage, Productivity Office Software Training, Internet Citizenship, Digital Self-Sufficiency and Youth Engagement,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15,000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 xml:space="preserve">Ethiopian Community in Seattle </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ECS Digital Equity Project</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The ECS Digital Equity Project is aimed at connecting the Ethiopian/East African community with resources available through the Digital Equity Plan, basic computer literacy skills for seniors, and a computer science after-school program for students.</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9,000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Full Life Care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Technology Access Enhancement Project</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Full Life Care (FLC) is collaborating with SHA tenants and computer lab volunteers to increase low income tenant access to computing and technology resources throughout SHA communities. This will be accomplished by 1) expanding the classes offered by the Mobile Lab in nine communities not currently served by onsite computer labs; 2) updating and expanding vital assistive technologies at the STAR Center and FLC Art Studio and 3) Providing technology accessibility training and best practices to 6 SHA community computer labs as well as SHA tenant service providers; and 4) Increasing resident skills in using digital resources for engagement in civic life.</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48,561</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Horn Of Africa Services</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 xml:space="preserve">Enhancing East Africans' Access to Technology </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Train 10 Home-Childcare Providers in computer usage and provide them with laptops, in order to help them organize and improve their childcare, business and financial operation. HOAS will obtain 12 new computers for improving all services for 200 community members who use its computer lab. HOAS will equip 10 high-school students, who attend its after school program, with computer programing skills and provide them with 10 laptops.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49,945</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Kin On Community Health Care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Expanding the senior-friendly Kin On SmartLab</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Kin On SmartLab is a senior-friendly technology lab designed to enable Asian seniors aged 60+ to increase technology and health literacy, prevent social isolation and increase access to healthcare and digital resources. It offers weekly technology training classes, practice sessions with assistance, one-on-one tutoring, and drop-in open lab.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18,225</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LaunchCode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LC101 Seattle: Training for Technology Jobs</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LaunchCode seeks a grant to support to offer LC 101 Seattle, a free 20-week computer programming class that enables people with barriers to employment in technology to gain highly marketable tech skills and transition to a good-paying career in the industry.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7,000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North Seattle Boys &amp; Girls Club branch of Boys &amp; Girls Clubs of King County</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Wallingford Boys &amp; Girls Club technology update</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color w:val="000000"/>
                <w:sz w:val="24"/>
                <w:szCs w:val="24"/>
              </w:rPr>
              <w:t>I</w:t>
            </w:r>
            <w:r w:rsidRPr="000B3903">
              <w:rPr>
                <w:rFonts w:asciiTheme="minorHAnsi" w:hAnsiTheme="minorHAnsi" w:cs="Times New Roman"/>
                <w:noProof/>
                <w:color w:val="000000"/>
                <w:sz w:val="24"/>
                <w:szCs w:val="24"/>
              </w:rPr>
              <w:t xml:space="preserve">ncrease technology access and education for Seattle youth, building skills through technology programs, increasing access to computers (and relevant software), and improving Internet connectivity.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16,034</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OneAmerica</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English and Digital Skills for Citizenship</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This project will engage limited-English-proficient adult immigrants in the Chinatown International District in increasing digital literacy skills alongside English language acquisition in a community-based setting. The curriculum will be contextualized to address skills and knowledge needed to pass the U.S. citizenship exam, which is expected to move toward a computer-based format in the near future.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25,000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Senior Center of West Seattle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 xml:space="preserve">2017 Technology Matching Fund  </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Upgrade the existing 10-station computer laboratory, plus one instructor?s station with Window 10 capable computers, replace dated peripherals, and network components, to provide seniors and community members with current technology training and Wi-Fi access.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13,391</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Somali Family Safety Task Force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East African Women Basic Computer Literacy Project</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Expand our basic computer literacy classes for East African immigrant and refugee women to four 10-week sessions a year with three outcomes.The women will bridge the digital divide essential to earn a living wage.The women will learn tools to become more engaged in their children?s education.The women will lessen isolation and stress as they have the skills to digitally connect to friends and family overseas.</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27,120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South Park Information and Resource Center SPIARC</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 xml:space="preserve">Aula Digital en Accion - ADA </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Offer a community-driven solution to the challenges underrepresented and immigrant Latino communities face when using technology to access jobs and make their small businesses more competitive. The project will empower South Park residents to gain and teach basic skills to 75 non-English speakers participants.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49,949</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STEMPaths Innovation Network</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Project SMARTi in the Dunlap Elementary Community</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 xml:space="preserve">Expand a SMARTi program that provides math and reading interventions infused with STEM+Arts curriculum weekly to students from Kindergarten through fifth grade at Dunlap Elementary. Pilot a brick and mortar community-focused makerspace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33,500</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The West African Community Council (WACC)</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Empowering West Africans with Technology</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Utilize 30 laptops and tablets to increase digital literacy and access to technology for the West African community. The computer lab will be used in the preschool classrooms and after-school programs at our One Family Learning Center during and after the school day, and we plan to use the same equipment to provide mobile digital literacy classes and tutoring sessions for adults both at our One Family Learning Center and through in-home sessions to reach our more isolated community members, specifically women. In addition, through a partnership with 16 West African community associations, we plan to increase our community?s access to free or low-cost broadband through a broad outreach campaign.</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49,998</w:t>
            </w:r>
          </w:p>
          <w:p w:rsidR="008C53FB" w:rsidRPr="000B3903" w:rsidRDefault="008C53FB" w:rsidP="00076A21">
            <w:pPr>
              <w:spacing w:after="160"/>
              <w:rPr>
                <w:rFonts w:asciiTheme="minorHAnsi" w:hAnsiTheme="minorHAnsi" w:cs="Times New Roman"/>
                <w:b/>
                <w:noProof/>
                <w:sz w:val="24"/>
                <w:szCs w:val="24"/>
              </w:rPr>
            </w:pPr>
          </w:p>
        </w:tc>
      </w:tr>
      <w:tr w:rsidR="008C53FB" w:rsidRPr="000B3903" w:rsidTr="00076A21">
        <w:tc>
          <w:tcPr>
            <w:tcW w:w="2610" w:type="dxa"/>
            <w:tcBorders>
              <w:top w:val="nil"/>
              <w:left w:val="single" w:sz="8" w:space="0" w:color="auto"/>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b/>
                <w:noProof/>
                <w:sz w:val="24"/>
                <w:szCs w:val="24"/>
              </w:rPr>
            </w:pPr>
            <w:r w:rsidRPr="000B3903">
              <w:rPr>
                <w:rFonts w:asciiTheme="minorHAnsi" w:hAnsiTheme="minorHAnsi" w:cs="Times New Roman"/>
                <w:b/>
                <w:noProof/>
                <w:sz w:val="24"/>
                <w:szCs w:val="24"/>
              </w:rPr>
              <w:t>Wing Luke Museum of the Asian Pacific American Experience</w:t>
            </w:r>
          </w:p>
        </w:tc>
        <w:tc>
          <w:tcPr>
            <w:tcW w:w="522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b/>
                <w:noProof/>
                <w:color w:val="000000"/>
                <w:sz w:val="24"/>
                <w:szCs w:val="24"/>
              </w:rPr>
              <w:t>Mobile Digital Media Lab for Low-Income Youth</w:t>
            </w:r>
          </w:p>
          <w:p w:rsidR="008C53FB" w:rsidRPr="000B3903" w:rsidRDefault="008C53FB" w:rsidP="00076A21">
            <w:pPr>
              <w:rPr>
                <w:rFonts w:asciiTheme="minorHAnsi" w:hAnsiTheme="minorHAnsi" w:cs="Times New Roman"/>
                <w:color w:val="000000"/>
                <w:sz w:val="24"/>
                <w:szCs w:val="24"/>
              </w:rPr>
            </w:pPr>
            <w:r w:rsidRPr="000B3903">
              <w:rPr>
                <w:rFonts w:asciiTheme="minorHAnsi" w:hAnsiTheme="minorHAnsi" w:cs="Times New Roman"/>
                <w:noProof/>
                <w:color w:val="000000"/>
                <w:sz w:val="24"/>
                <w:szCs w:val="24"/>
              </w:rPr>
              <w:t>Low-income, immigrant and refugee Asian Pacific American youth who otherwise wouldn?t have the opportunity to learn digital illustration and graphic design will use 6 laptops with graphic design/illustration software. The project provides free skills training to youth in The Wing’s existing program for low-income teens who have been requesting more digital opportunities, and the grant helps The Wing with one-time costs to establish a mobile lab that can be used on an ongoing basis. Students will work with professional teaching artists to learn and use technology and digital media to develop skills to produce and publish their own artwork and develop online portfolios while exploring their identity and place in the community. </w:t>
            </w:r>
          </w:p>
        </w:tc>
        <w:tc>
          <w:tcPr>
            <w:tcW w:w="1800" w:type="dxa"/>
            <w:tcBorders>
              <w:top w:val="nil"/>
              <w:left w:val="nil"/>
              <w:bottom w:val="single" w:sz="8" w:space="0" w:color="auto"/>
              <w:right w:val="single" w:sz="8" w:space="0" w:color="auto"/>
            </w:tcBorders>
            <w:shd w:val="clear" w:color="auto" w:fill="auto"/>
            <w:tcMar>
              <w:top w:w="0" w:type="dxa"/>
              <w:left w:w="360" w:type="dxa"/>
              <w:bottom w:w="0" w:type="dxa"/>
              <w:right w:w="360" w:type="dxa"/>
            </w:tcMar>
          </w:tcPr>
          <w:p w:rsidR="008C53FB" w:rsidRPr="000B3903" w:rsidRDefault="008C53FB" w:rsidP="00076A21">
            <w:pPr>
              <w:spacing w:after="0"/>
              <w:rPr>
                <w:rFonts w:asciiTheme="minorHAnsi" w:hAnsiTheme="minorHAnsi" w:cs="Times New Roman"/>
                <w:b/>
                <w:noProof/>
                <w:sz w:val="24"/>
                <w:szCs w:val="24"/>
              </w:rPr>
            </w:pPr>
            <w:r w:rsidRPr="000B3903">
              <w:rPr>
                <w:rFonts w:asciiTheme="minorHAnsi" w:hAnsiTheme="minorHAnsi" w:cs="Times New Roman"/>
                <w:b/>
                <w:noProof/>
                <w:sz w:val="24"/>
                <w:szCs w:val="24"/>
              </w:rPr>
              <w:t xml:space="preserve"> </w:t>
            </w:r>
            <w:r w:rsidRPr="000B3903">
              <w:rPr>
                <w:rFonts w:asciiTheme="minorHAnsi" w:hAnsiTheme="minorHAnsi" w:cs="Times New Roman"/>
                <w:b/>
                <w:color w:val="000000"/>
                <w:sz w:val="24"/>
                <w:szCs w:val="24"/>
              </w:rPr>
              <w:t>$</w:t>
            </w:r>
            <w:r w:rsidRPr="000B3903">
              <w:rPr>
                <w:rFonts w:asciiTheme="minorHAnsi" w:hAnsiTheme="minorHAnsi" w:cs="Times New Roman"/>
                <w:b/>
                <w:noProof/>
                <w:sz w:val="24"/>
                <w:szCs w:val="24"/>
              </w:rPr>
              <w:t>17,432</w:t>
            </w:r>
          </w:p>
          <w:p w:rsidR="008C53FB" w:rsidRPr="000B3903" w:rsidRDefault="008C53FB" w:rsidP="00076A21">
            <w:pPr>
              <w:spacing w:after="160"/>
              <w:rPr>
                <w:rFonts w:asciiTheme="minorHAnsi" w:hAnsiTheme="minorHAnsi" w:cs="Times New Roman"/>
                <w:b/>
                <w:noProof/>
                <w:sz w:val="24"/>
                <w:szCs w:val="24"/>
              </w:rPr>
            </w:pPr>
          </w:p>
        </w:tc>
      </w:tr>
    </w:tbl>
    <w:p w:rsidR="008B3EFC" w:rsidRPr="008B3EFC" w:rsidRDefault="008B3EFC" w:rsidP="003F3E0D">
      <w:pPr>
        <w:pStyle w:val="BodyText"/>
        <w:ind w:right="576"/>
        <w:rPr>
          <w:rFonts w:asciiTheme="minorHAnsi" w:hAnsiTheme="minorHAnsi"/>
          <w:b/>
        </w:rPr>
      </w:pPr>
    </w:p>
    <w:p w:rsidR="008C53FB" w:rsidRPr="008B3EFC" w:rsidRDefault="008C53FB" w:rsidP="008C53FB">
      <w:pPr>
        <w:pStyle w:val="BodyText"/>
        <w:ind w:right="576"/>
        <w:rPr>
          <w:rFonts w:asciiTheme="minorHAnsi" w:hAnsiTheme="minorHAnsi"/>
          <w:noProof/>
        </w:rPr>
      </w:pPr>
    </w:p>
    <w:p w:rsidR="008C53FB" w:rsidRDefault="008C53FB" w:rsidP="008C53FB">
      <w:pPr>
        <w:rPr>
          <w:rFonts w:asciiTheme="minorHAnsi" w:hAnsiTheme="minorHAnsi"/>
          <w:b/>
          <w:noProof/>
        </w:rPr>
      </w:pPr>
      <w:r w:rsidRPr="008B3EFC">
        <w:rPr>
          <w:rFonts w:asciiTheme="minorHAnsi" w:hAnsiTheme="minorHAnsi"/>
          <w:b/>
        </w:rPr>
        <w:t>Projects not recommended for funding:</w:t>
      </w:r>
    </w:p>
    <w:p w:rsidR="000B3903" w:rsidRPr="00393674" w:rsidRDefault="000B3903" w:rsidP="000B3903">
      <w:pPr>
        <w:rPr>
          <w:b/>
        </w:rPr>
      </w:pPr>
      <w:r w:rsidRPr="001B3020">
        <w:rPr>
          <w:rFonts w:asciiTheme="minorHAnsi" w:hAnsiTheme="minorHAnsi"/>
          <w:b/>
          <w:noProof/>
        </w:rPr>
        <w:t>Asian Counseling and Referral Service</w:t>
      </w:r>
    </w:p>
    <w:p w:rsidR="000B3903" w:rsidRDefault="000B3903" w:rsidP="000B3903">
      <w:r w:rsidRPr="001B3020">
        <w:rPr>
          <w:rFonts w:asciiTheme="minorHAnsi" w:hAnsiTheme="minorHAnsi"/>
          <w:noProof/>
        </w:rPr>
        <w:t xml:space="preserve">Connecting LEP Adults to Digital Literacy </w:t>
      </w:r>
      <w:r>
        <w:tab/>
      </w:r>
      <w:r>
        <w:tab/>
        <w:t xml:space="preserve">Request: </w:t>
      </w:r>
      <w:r w:rsidRPr="001B3020">
        <w:rPr>
          <w:rFonts w:asciiTheme="minorHAnsi" w:hAnsiTheme="minorHAnsi"/>
          <w:noProof/>
        </w:rPr>
        <w:t>50000</w:t>
      </w:r>
    </w:p>
    <w:p w:rsidR="000B3903" w:rsidRDefault="000B3903" w:rsidP="000B3903">
      <w:pPr>
        <w:rPr>
          <w:noProof/>
        </w:rPr>
      </w:pPr>
      <w:r w:rsidRPr="001B3020">
        <w:rPr>
          <w:rFonts w:asciiTheme="minorHAnsi" w:hAnsiTheme="minorHAnsi"/>
          <w:noProof/>
        </w:rPr>
        <w:t>ACRS will provide digital literacy classes to limited English proficient (LEP) job seekers  from primarily low-income, AAPI immigrant and refugee communities and other underserved communities. In today's competitive job market and growing demand for technologically savvy workforce, these target populations face significant difficulties in finding employment and/or keeping their jobs. Unless they receive support and the necessary skills to reduce and eliminate barriers to access and use of technology, their ability to support their families and become self-sufficient will continue to be elusive.</w:t>
      </w:r>
    </w:p>
    <w:p w:rsidR="000B3903" w:rsidRPr="00393674" w:rsidRDefault="000B3903" w:rsidP="000B3903">
      <w:pPr>
        <w:rPr>
          <w:b/>
        </w:rPr>
      </w:pPr>
      <w:r w:rsidRPr="001B3020">
        <w:rPr>
          <w:rFonts w:asciiTheme="minorHAnsi" w:hAnsiTheme="minorHAnsi"/>
          <w:b/>
          <w:noProof/>
        </w:rPr>
        <w:t>Basel Action Network</w:t>
      </w:r>
    </w:p>
    <w:p w:rsidR="000B3903" w:rsidRDefault="000B3903" w:rsidP="000B3903">
      <w:r w:rsidRPr="001B3020">
        <w:rPr>
          <w:rFonts w:asciiTheme="minorHAnsi" w:hAnsiTheme="minorHAnsi"/>
          <w:noProof/>
        </w:rPr>
        <w:t>e-Stewards Digital Equity Program</w:t>
      </w:r>
      <w:r>
        <w:tab/>
      </w:r>
      <w:r>
        <w:tab/>
        <w:t xml:space="preserve">Request: </w:t>
      </w:r>
      <w:r w:rsidRPr="001B3020">
        <w:rPr>
          <w:rFonts w:asciiTheme="minorHAnsi" w:hAnsiTheme="minorHAnsi"/>
          <w:noProof/>
        </w:rPr>
        <w:t>50000</w:t>
      </w:r>
    </w:p>
    <w:p w:rsidR="000B3903" w:rsidRDefault="000B3903" w:rsidP="000B3903">
      <w:pPr>
        <w:rPr>
          <w:noProof/>
        </w:rPr>
      </w:pPr>
      <w:r w:rsidRPr="001B3020">
        <w:rPr>
          <w:rFonts w:asciiTheme="minorHAnsi" w:hAnsiTheme="minorHAnsi"/>
          <w:noProof/>
        </w:rPr>
        <w:t>BAN's e-Stewards Digital Equity (EdE) program will harness its existent e-Stewards ethical and responsible recycling Certification Program and Community to provide low-cost computing equipment for Seattle's Digital Equity community.  By sourcing hardware from e-Stewards Enterprise companies and institutions, and having these donations processed exclusively by e-Stewards Certified Recyclers/Refurbishers, Seattle's digital equity community will be assured of a steady supply of low-cost computing equipment that will be refurbished to the highest standard for socially and environmentally responsible recycling practices -- the e-Stewards Standard.  Further, at end of life, the computing equipment will be managed in accordance with this same standard which will among other things mean in accordance with the Basel Convention --preventing export to developing countries, and that all donors and recipients' private data will be expunged and protected, avoiding the potential narratives of City program electronics creating a scandal, but rather creating  win, win, win stories of ethical companies contributing to ethical recyclers to promote digital equity in an ethical city. </w:t>
      </w:r>
    </w:p>
    <w:p w:rsidR="000B3903" w:rsidRPr="00393674" w:rsidRDefault="000B3903" w:rsidP="000B3903">
      <w:pPr>
        <w:rPr>
          <w:b/>
        </w:rPr>
      </w:pPr>
      <w:r w:rsidRPr="001B3020">
        <w:rPr>
          <w:rFonts w:asciiTheme="minorHAnsi" w:hAnsiTheme="minorHAnsi"/>
          <w:b/>
          <w:noProof/>
        </w:rPr>
        <w:t>Central Area Senior Center</w:t>
      </w:r>
    </w:p>
    <w:p w:rsidR="000B3903" w:rsidRDefault="000B3903" w:rsidP="000B3903">
      <w:r w:rsidRPr="001B3020">
        <w:rPr>
          <w:rFonts w:asciiTheme="minorHAnsi" w:hAnsiTheme="minorHAnsi"/>
          <w:noProof/>
        </w:rPr>
        <w:t>Technology For All!</w:t>
      </w:r>
      <w:r>
        <w:tab/>
      </w:r>
      <w:r>
        <w:tab/>
        <w:t xml:space="preserve">Request: </w:t>
      </w:r>
      <w:r w:rsidRPr="001B3020">
        <w:rPr>
          <w:rFonts w:asciiTheme="minorHAnsi" w:hAnsiTheme="minorHAnsi"/>
          <w:noProof/>
        </w:rPr>
        <w:t>20800</w:t>
      </w:r>
    </w:p>
    <w:p w:rsidR="000B3903" w:rsidRDefault="000B3903" w:rsidP="000B3903">
      <w:pPr>
        <w:rPr>
          <w:noProof/>
        </w:rPr>
      </w:pPr>
      <w:r w:rsidRPr="001B3020">
        <w:rPr>
          <w:rFonts w:asciiTheme="minorHAnsi" w:hAnsiTheme="minorHAnsi"/>
          <w:noProof/>
        </w:rPr>
        <w:t>First, the Central Area Senior Center (CASC) proposes to purchase two laptops, a laser printer, 7 computers and monitors to add to our computer lab technology training program which is widely used by members and the community.  Secondly, we propose to purchase: 1 Mavis Beacon Teaches Typing Software.  The family edition allows the licensing use on three computers in our lab.  Volunteers retired educators will be hired to conduct 60 hours of workshop training (5 hours per month) designed to acclimate senior volunteers on how to begin and practice typing on a computer keyboard.Thirdly, through volunteer support as teachers and trainers, we will provide 180 hours (15 hours per month) of workshops and trainings. Lastly, we will continue to offer our Computer Technology Center (CTC) as an on-going drop-in space for computer usage.   Ours is an old building dating back to 1959.  The property is a former nursing home.  It was acquired by the City and converted into a senior center.  CASC leases the property from the City of Seattle at a discounted rate via a Mutual and Offsetting Benefit (MOB) lease.  The terms of the MOB dictated that in exchange of reduced rent, CASC would provide services and activities for seniors, the neighbors and the community.The property is located on the top of the hill with a view of lake Washington and the Cascade Mountains to the east.  The view amenity on the east side is considered excellent by all who delights in it.  Owing to the view, CASC is always in demand for community meetings, rental space usage and public and private events.Critical to upgraded technology of computers, monitors, and typing tools we also need Wi-Fi Access Points so that those utilizing any rooms in the building can have Wi-Fi Access to the Internet.</w:t>
      </w:r>
    </w:p>
    <w:p w:rsidR="000B3903" w:rsidRPr="00393674" w:rsidRDefault="000B3903" w:rsidP="000B3903">
      <w:pPr>
        <w:rPr>
          <w:b/>
        </w:rPr>
      </w:pPr>
      <w:r w:rsidRPr="001B3020">
        <w:rPr>
          <w:rFonts w:asciiTheme="minorHAnsi" w:hAnsiTheme="minorHAnsi"/>
          <w:b/>
          <w:noProof/>
        </w:rPr>
        <w:t>Community &amp; Parents for Public Schools</w:t>
      </w:r>
    </w:p>
    <w:p w:rsidR="000B3903" w:rsidRDefault="000B3903" w:rsidP="000B3903">
      <w:r w:rsidRPr="001B3020">
        <w:rPr>
          <w:rFonts w:asciiTheme="minorHAnsi" w:hAnsiTheme="minorHAnsi"/>
          <w:noProof/>
        </w:rPr>
        <w:t>Parent Technology Leadership</w:t>
      </w:r>
      <w:r>
        <w:tab/>
      </w:r>
      <w:r>
        <w:tab/>
        <w:t xml:space="preserve">Request: </w:t>
      </w:r>
      <w:r w:rsidRPr="001B3020">
        <w:rPr>
          <w:rFonts w:asciiTheme="minorHAnsi" w:hAnsiTheme="minorHAnsi"/>
          <w:noProof/>
        </w:rPr>
        <w:t>28700</w:t>
      </w:r>
    </w:p>
    <w:p w:rsidR="000B3903" w:rsidRDefault="000B3903" w:rsidP="000B3903">
      <w:pPr>
        <w:rPr>
          <w:noProof/>
        </w:rPr>
      </w:pPr>
      <w:r w:rsidRPr="001B3020">
        <w:rPr>
          <w:rFonts w:asciiTheme="minorHAnsi" w:hAnsiTheme="minorHAnsi"/>
          <w:noProof/>
        </w:rPr>
        <w:t>CPPS is developing a 6-10 week Education, Technology, and Leadership curriculum that combines elements of our proven Parent Leadership Training with the introduction and practice of technology skills relevant to family engagement in education.  Participants in our workshops or mentorship programs will gain experience emailing to communicate with teachers and administrators; they?ll research school and student performance, learn to access online support services and educational planning information; and they?ll create and present a PowerPoint with their cohort.  Graduates will receive a small challenge stipend to encourage them to practice facilitating and share their learning with their community.  This work enhances the parent-to-parent engagement networks we are creating as CPPS leverages the power of family relationships to impact learning. </w:t>
      </w:r>
    </w:p>
    <w:p w:rsidR="000B3903" w:rsidRPr="00393674" w:rsidRDefault="000B3903" w:rsidP="000B3903">
      <w:pPr>
        <w:rPr>
          <w:b/>
        </w:rPr>
      </w:pPr>
      <w:r w:rsidRPr="001B3020">
        <w:rPr>
          <w:rFonts w:asciiTheme="minorHAnsi" w:hAnsiTheme="minorHAnsi"/>
          <w:b/>
          <w:noProof/>
        </w:rPr>
        <w:t>El Centro de la Raza</w:t>
      </w:r>
    </w:p>
    <w:p w:rsidR="000B3903" w:rsidRDefault="000B3903" w:rsidP="000B3903">
      <w:r w:rsidRPr="001B3020">
        <w:rPr>
          <w:rFonts w:asciiTheme="minorHAnsi" w:hAnsiTheme="minorHAnsi"/>
          <w:noProof/>
        </w:rPr>
        <w:t>Digital Connectors and Public WiFi Access</w:t>
      </w:r>
      <w:r>
        <w:tab/>
      </w:r>
      <w:r>
        <w:tab/>
        <w:t xml:space="preserve">Request: </w:t>
      </w:r>
      <w:r w:rsidRPr="001B3020">
        <w:rPr>
          <w:rFonts w:asciiTheme="minorHAnsi" w:hAnsiTheme="minorHAnsi"/>
          <w:noProof/>
        </w:rPr>
        <w:t>24719.28</w:t>
      </w:r>
    </w:p>
    <w:p w:rsidR="000B3903" w:rsidRDefault="000B3903" w:rsidP="000B3903">
      <w:pPr>
        <w:rPr>
          <w:noProof/>
        </w:rPr>
      </w:pPr>
      <w:r w:rsidRPr="001B3020">
        <w:rPr>
          <w:rFonts w:asciiTheme="minorHAnsi" w:hAnsiTheme="minorHAnsi"/>
          <w:noProof/>
        </w:rPr>
        <w:t>Digital Connectors is a technology training program that targets low-income youth of color ages 14-21 to bridge the digital divide and equip youth who have barriers to education and employment with technology skills to pursue their goals. El Centro de la Raza will also increase public access to WiFi by replacing 15 routers in our historic building. </w:t>
      </w:r>
    </w:p>
    <w:p w:rsidR="000B3903" w:rsidRPr="00393674" w:rsidRDefault="000B3903" w:rsidP="000B3903">
      <w:pPr>
        <w:rPr>
          <w:b/>
        </w:rPr>
      </w:pPr>
      <w:r w:rsidRPr="001B3020">
        <w:rPr>
          <w:rFonts w:asciiTheme="minorHAnsi" w:hAnsiTheme="minorHAnsi"/>
          <w:b/>
          <w:noProof/>
        </w:rPr>
        <w:t>Financial Services Coalition - Puget Sound Charitable Foundation (FSC-PS CF)</w:t>
      </w:r>
    </w:p>
    <w:p w:rsidR="000B3903" w:rsidRDefault="000B3903" w:rsidP="000B3903">
      <w:r w:rsidRPr="001B3020">
        <w:rPr>
          <w:rFonts w:asciiTheme="minorHAnsi" w:hAnsiTheme="minorHAnsi"/>
          <w:noProof/>
        </w:rPr>
        <w:t xml:space="preserve">Financial Wellness in the Palm of your Hand </w:t>
      </w:r>
      <w:r>
        <w:tab/>
      </w:r>
      <w:r>
        <w:tab/>
        <w:t xml:space="preserve">Request: </w:t>
      </w:r>
      <w:r w:rsidRPr="001B3020">
        <w:rPr>
          <w:rFonts w:asciiTheme="minorHAnsi" w:hAnsiTheme="minorHAnsi"/>
          <w:noProof/>
        </w:rPr>
        <w:t>31683.16</w:t>
      </w:r>
    </w:p>
    <w:p w:rsidR="000B3903" w:rsidRDefault="000B3903" w:rsidP="000B3903">
      <w:pPr>
        <w:rPr>
          <w:noProof/>
        </w:rPr>
      </w:pPr>
      <w:r w:rsidRPr="001B3020">
        <w:rPr>
          <w:rFonts w:asciiTheme="minorHAnsi" w:hAnsiTheme="minorHAnsi"/>
          <w:noProof/>
        </w:rPr>
        <w:t>The Financial Wellness in the Palm of your Hand project is planned to take place primarily at Seattle Union Gospel Mission (SUGM) Hope Place residence. The project targets homeless women and teens in transition, minorities (or people of color), senior citizens, disabled, low-moderate income households and underserved and disadvantaged residents.  The project will start September 1, 2017 and continue through August 31, 2018 with monthly off-site digital literacy trainings at the Microsoft Store in University Village.   </w:t>
      </w:r>
    </w:p>
    <w:p w:rsidR="000B3903" w:rsidRPr="00393674" w:rsidRDefault="000B3903" w:rsidP="000B3903">
      <w:pPr>
        <w:rPr>
          <w:b/>
        </w:rPr>
      </w:pPr>
      <w:r w:rsidRPr="001B3020">
        <w:rPr>
          <w:rFonts w:asciiTheme="minorHAnsi" w:hAnsiTheme="minorHAnsi"/>
          <w:b/>
          <w:noProof/>
        </w:rPr>
        <w:t>Hack Nation</w:t>
      </w:r>
    </w:p>
    <w:p w:rsidR="000B3903" w:rsidRDefault="000B3903" w:rsidP="000B3903">
      <w:r w:rsidRPr="001B3020">
        <w:rPr>
          <w:rFonts w:asciiTheme="minorHAnsi" w:hAnsiTheme="minorHAnsi"/>
          <w:noProof/>
        </w:rPr>
        <w:t>Community Tech Hackathons</w:t>
      </w:r>
      <w:r>
        <w:tab/>
      </w:r>
      <w:r>
        <w:tab/>
        <w:t xml:space="preserve">Request: </w:t>
      </w:r>
      <w:r w:rsidRPr="001B3020">
        <w:rPr>
          <w:rFonts w:asciiTheme="minorHAnsi" w:hAnsiTheme="minorHAnsi"/>
          <w:noProof/>
        </w:rPr>
        <w:t>24710</w:t>
      </w:r>
    </w:p>
    <w:p w:rsidR="000B3903" w:rsidRDefault="000B3903" w:rsidP="000B3903">
      <w:pPr>
        <w:rPr>
          <w:noProof/>
        </w:rPr>
      </w:pPr>
      <w:r w:rsidRPr="001B3020">
        <w:rPr>
          <w:rFonts w:asciiTheme="minorHAnsi" w:hAnsiTheme="minorHAnsi"/>
          <w:noProof/>
        </w:rPr>
        <w:t>The exposure programs designed for students and parents to come together for a three day events ?hacking? together tech products that promote community growth, tech education and solves a specific solution regarding Computer Availability, Food growth, and  House Management. Our program offerings are specifically built around the following: connecting, knowledge sharing, problem solving, creating, and showcasing. </w:t>
      </w:r>
    </w:p>
    <w:p w:rsidR="000B3903" w:rsidRPr="00393674" w:rsidRDefault="000B3903" w:rsidP="000B3903">
      <w:pPr>
        <w:rPr>
          <w:b/>
        </w:rPr>
      </w:pPr>
      <w:r w:rsidRPr="001B3020">
        <w:rPr>
          <w:rFonts w:asciiTheme="minorHAnsi" w:hAnsiTheme="minorHAnsi"/>
          <w:b/>
          <w:noProof/>
        </w:rPr>
        <w:t>Helping Link</w:t>
      </w:r>
    </w:p>
    <w:p w:rsidR="000B3903" w:rsidRDefault="000B3903" w:rsidP="000B3903">
      <w:r w:rsidRPr="001B3020">
        <w:rPr>
          <w:rFonts w:asciiTheme="minorHAnsi" w:hAnsiTheme="minorHAnsi"/>
          <w:noProof/>
        </w:rPr>
        <w:t>Bridging The Gap of Technology</w:t>
      </w:r>
      <w:r>
        <w:tab/>
      </w:r>
      <w:r>
        <w:tab/>
        <w:t xml:space="preserve">Request: </w:t>
      </w:r>
      <w:r w:rsidRPr="001B3020">
        <w:rPr>
          <w:rFonts w:asciiTheme="minorHAnsi" w:hAnsiTheme="minorHAnsi"/>
          <w:noProof/>
        </w:rPr>
        <w:t>47402.49</w:t>
      </w:r>
    </w:p>
    <w:p w:rsidR="000B3903" w:rsidRDefault="000B3903" w:rsidP="000B3903">
      <w:pPr>
        <w:rPr>
          <w:noProof/>
        </w:rPr>
      </w:pPr>
      <w:r w:rsidRPr="001B3020">
        <w:rPr>
          <w:rFonts w:asciiTheme="minorHAnsi" w:hAnsiTheme="minorHAnsi"/>
          <w:noProof/>
        </w:rPr>
        <w:t>Our goal is to partner with local universities and working professionals to enlist volunteers who are passionate about leading our technology programs and work with organizations outside of Little Saigon and throughout the city of Seattle to strengthen digital equity in primarily Vietnamese areas. We intend to expand our bi-lingual programs to ensure that underserved residents are able to utilize technology to look for jobs, educational opportunities, or increase their level of civic engagement. Ultimately, the technology skills learned in our programs will propagate to friends and family so that knowledge gained is spread beyond the people we work with directly. Contributions through the Technology Matching Fund will allow us to carry out these goals.REVISED VERSION: We are invested as a whole with local universities and working profesisonals to enlist volunteers who are passioante about leading our technology programs, however we are always looking to broaden our community partnerships. We wish to expand our capacity and focus in reaching communitites outside Little Saigon and throughout the city of Seattle to strengthen digital equity in primarily Vietnamese areas. We intend on growing our bi-lingual programs to ensure that underserved residents are able to utilize technology to look for jobs, educational opportunities, or increase their level of civic engagement. Ultimately, the technology skills learned in our programs will propagate to friends and family so that knowledge gained is spread beyond the people we work with directly. Contributions through the Technology Matching Fund will allow us to carry out these goals. </w:t>
      </w:r>
    </w:p>
    <w:p w:rsidR="000B3903" w:rsidRPr="00393674" w:rsidRDefault="000B3903" w:rsidP="000B3903">
      <w:pPr>
        <w:rPr>
          <w:b/>
        </w:rPr>
      </w:pPr>
      <w:r w:rsidRPr="001B3020">
        <w:rPr>
          <w:rFonts w:asciiTheme="minorHAnsi" w:hAnsiTheme="minorHAnsi"/>
          <w:b/>
          <w:noProof/>
        </w:rPr>
        <w:t>IDLE Seattle</w:t>
      </w:r>
    </w:p>
    <w:p w:rsidR="000B3903" w:rsidRDefault="000B3903" w:rsidP="000B3903">
      <w:r w:rsidRPr="001B3020">
        <w:rPr>
          <w:rFonts w:asciiTheme="minorHAnsi" w:hAnsiTheme="minorHAnsi"/>
          <w:noProof/>
        </w:rPr>
        <w:t>IDLE Seattle Southend Hackathon</w:t>
      </w:r>
      <w:r>
        <w:tab/>
      </w:r>
      <w:r>
        <w:tab/>
        <w:t xml:space="preserve">Request: </w:t>
      </w:r>
      <w:r w:rsidRPr="001B3020">
        <w:rPr>
          <w:rFonts w:asciiTheme="minorHAnsi" w:hAnsiTheme="minorHAnsi"/>
          <w:noProof/>
        </w:rPr>
        <w:t>26146</w:t>
      </w:r>
    </w:p>
    <w:p w:rsidR="000B3903" w:rsidRDefault="000B3903" w:rsidP="000B3903">
      <w:pPr>
        <w:rPr>
          <w:noProof/>
        </w:rPr>
      </w:pPr>
      <w:r w:rsidRPr="001B3020">
        <w:rPr>
          <w:rFonts w:asciiTheme="minorHAnsi" w:hAnsiTheme="minorHAnsi"/>
          <w:noProof/>
        </w:rPr>
        <w:t>How can we use hackathons to engage underserved students of color outside of the classroom in South Seattle? Our ad hoc group IDLE Seattle will join 30 to 40 students, community members and community partners to provide an experience where students will collaborate with their peers, to think about a meaningful concept, they can build to impact their communities. The goal of the hackathon is to expose marganalized students of color, to a STEAM learning opportunity, that will build critical thinking and creative problem solving skills.</w:t>
      </w:r>
    </w:p>
    <w:p w:rsidR="000B3903" w:rsidRPr="00393674" w:rsidRDefault="000B3903" w:rsidP="000B3903">
      <w:pPr>
        <w:rPr>
          <w:b/>
        </w:rPr>
      </w:pPr>
      <w:r w:rsidRPr="001B3020">
        <w:rPr>
          <w:rFonts w:asciiTheme="minorHAnsi" w:hAnsiTheme="minorHAnsi"/>
          <w:b/>
          <w:noProof/>
        </w:rPr>
        <w:t>International Drop in Center</w:t>
      </w:r>
    </w:p>
    <w:p w:rsidR="000B3903" w:rsidRDefault="000B3903" w:rsidP="000B3903">
      <w:r w:rsidRPr="001B3020">
        <w:rPr>
          <w:rFonts w:asciiTheme="minorHAnsi" w:hAnsiTheme="minorHAnsi"/>
          <w:noProof/>
        </w:rPr>
        <w:t>Seniors Mobile Device Class</w:t>
      </w:r>
      <w:r>
        <w:tab/>
      </w:r>
      <w:r>
        <w:tab/>
        <w:t xml:space="preserve">Request: </w:t>
      </w:r>
      <w:r w:rsidRPr="001B3020">
        <w:rPr>
          <w:rFonts w:asciiTheme="minorHAnsi" w:hAnsiTheme="minorHAnsi"/>
          <w:noProof/>
        </w:rPr>
        <w:t>13400</w:t>
      </w:r>
    </w:p>
    <w:p w:rsidR="000B3903" w:rsidRDefault="000B3903" w:rsidP="000B3903">
      <w:pPr>
        <w:rPr>
          <w:noProof/>
        </w:rPr>
      </w:pPr>
      <w:r w:rsidRPr="001B3020">
        <w:rPr>
          <w:rFonts w:asciiTheme="minorHAnsi" w:hAnsiTheme="minorHAnsi"/>
          <w:noProof/>
        </w:rPr>
        <w:t>We will create a curriculum to introduce, train and familiarize elderly first-generation immigrant populations and members who are low-income, most likely isolated, with mobile devices such as tablets, which will allow them to connect with relatives and friends in the old homeland, check bus schedules, use online services for their benefits both locally and in the Philippines, and enhance their aspirations for independence and connectivity. We envision classes to be conducted twice a week by using a combination of Tagalog and Ilocano (Philippine leading dialects) and English instructions. If granted support, IDIC will acquire paid and volunteer trainers, technical equipment, software and internet subscription to be housed at our senior center in south Seattle. </w:t>
      </w:r>
    </w:p>
    <w:p w:rsidR="000B3903" w:rsidRPr="00393674" w:rsidRDefault="000B3903" w:rsidP="000B3903">
      <w:pPr>
        <w:rPr>
          <w:b/>
        </w:rPr>
      </w:pPr>
      <w:r>
        <w:rPr>
          <w:b/>
          <w:noProof/>
        </w:rPr>
        <w:t>La</w:t>
      </w:r>
      <w:r w:rsidRPr="001B3020">
        <w:rPr>
          <w:rFonts w:asciiTheme="minorHAnsi" w:hAnsiTheme="minorHAnsi"/>
          <w:b/>
          <w:noProof/>
        </w:rPr>
        <w:t>o Community Service Office</w:t>
      </w:r>
    </w:p>
    <w:p w:rsidR="000B3903" w:rsidRDefault="000B3903" w:rsidP="000B3903">
      <w:r w:rsidRPr="001B3020">
        <w:rPr>
          <w:rFonts w:asciiTheme="minorHAnsi" w:hAnsiTheme="minorHAnsi"/>
          <w:noProof/>
        </w:rPr>
        <w:t>Computer Training Program</w:t>
      </w:r>
      <w:r>
        <w:tab/>
      </w:r>
      <w:r>
        <w:tab/>
        <w:t xml:space="preserve">Request: </w:t>
      </w:r>
      <w:r w:rsidRPr="001B3020">
        <w:rPr>
          <w:rFonts w:asciiTheme="minorHAnsi" w:hAnsiTheme="minorHAnsi"/>
          <w:noProof/>
        </w:rPr>
        <w:t>5000</w:t>
      </w:r>
    </w:p>
    <w:p w:rsidR="000B3903" w:rsidRDefault="000B3903" w:rsidP="000B3903">
      <w:pPr>
        <w:rPr>
          <w:noProof/>
        </w:rPr>
      </w:pPr>
      <w:r w:rsidRPr="001B3020">
        <w:rPr>
          <w:rFonts w:asciiTheme="minorHAnsi" w:hAnsiTheme="minorHAnsi"/>
          <w:noProof/>
        </w:rPr>
        <w:t>LCSO would like to use the Tutoring and Citizen Technology Access and Literacy Program from funds to enhance our existing programs aimed at helping immigrants and refugees from Laos become contributing, confident, self-sufficient members of Laotian communities.Computer class for adults will include:Rosetta Stone English training (ESL Software)Basic internet research trainingHow to find information on-line pertaining to citizenship, immigration issues, FOIA requests (Freedom Of Information Act), etc.How to find information on-line about their home country (news updates, websites in their native language, etc.)    How to find other resources in their community that can help them meet their basic needs.How to share information about their community with others   Basic Software Training (Microsoft Word)Email training (Gmail, Yahoo, Outlook, etc.)The addidtion technology services we will provide for our clients with this grant will increase participants's success rate at gaining citizenship, improve English and computer literacy, further strenghten families through maintaining cultural and linguistic ties, and increase participants skills so they are more competitive candidate in the workforce.</w:t>
      </w:r>
    </w:p>
    <w:p w:rsidR="000B3903" w:rsidRPr="00393674" w:rsidRDefault="000B3903" w:rsidP="000B3903">
      <w:pPr>
        <w:rPr>
          <w:b/>
        </w:rPr>
      </w:pPr>
      <w:r w:rsidRPr="001B3020">
        <w:rPr>
          <w:rFonts w:asciiTheme="minorHAnsi" w:hAnsiTheme="minorHAnsi"/>
          <w:b/>
          <w:noProof/>
        </w:rPr>
        <w:t>Multimedia Resources Training Institute</w:t>
      </w:r>
    </w:p>
    <w:p w:rsidR="000B3903" w:rsidRDefault="000B3903" w:rsidP="000B3903">
      <w:r w:rsidRPr="001B3020">
        <w:rPr>
          <w:rFonts w:asciiTheme="minorHAnsi" w:hAnsiTheme="minorHAnsi"/>
          <w:noProof/>
        </w:rPr>
        <w:t>Digital Community Impact</w:t>
      </w:r>
      <w:r>
        <w:tab/>
      </w:r>
      <w:r>
        <w:tab/>
        <w:t xml:space="preserve">Request: </w:t>
      </w:r>
      <w:r w:rsidRPr="001B3020">
        <w:rPr>
          <w:rFonts w:asciiTheme="minorHAnsi" w:hAnsiTheme="minorHAnsi"/>
          <w:noProof/>
        </w:rPr>
        <w:t>43550</w:t>
      </w:r>
    </w:p>
    <w:p w:rsidR="000B3903" w:rsidRDefault="000B3903" w:rsidP="000B3903">
      <w:pPr>
        <w:rPr>
          <w:noProof/>
        </w:rPr>
      </w:pPr>
      <w:r w:rsidRPr="001B3020">
        <w:rPr>
          <w:rFonts w:asciiTheme="minorHAnsi" w:hAnsiTheme="minorHAnsi"/>
          <w:noProof/>
        </w:rPr>
        <w:t>MMRTI?s Digital Community Impact Project will provide 9 months of culturally competent tech training programs for youth, adults and seniors, as well as nine workshops in Central and South Seattle to approximately 500 low-income, immigrant, refugee and people of color communities. Our project will:Increase broadband access and skills;Increase digital literacy?basic tech, internet &amp; email skills;Increase access to and ownership of computers, tablets and smartphones; andProvide train-the-trainer certification programs for continued technical support services and workshops to local CBOs. Our newly updated mobile studio allows our project to bring trainings, resources and support onsite, which bypasses many barriers our communities face to entry and i</w:t>
      </w:r>
      <w:r>
        <w:rPr>
          <w:noProof/>
        </w:rPr>
        <w:t>nclusion into the digital age. </w:t>
      </w:r>
    </w:p>
    <w:p w:rsidR="000B3903" w:rsidRPr="00393674" w:rsidRDefault="000B3903" w:rsidP="000B3903">
      <w:pPr>
        <w:rPr>
          <w:b/>
        </w:rPr>
      </w:pPr>
      <w:r w:rsidRPr="001B3020">
        <w:rPr>
          <w:rFonts w:asciiTheme="minorHAnsi" w:hAnsiTheme="minorHAnsi"/>
          <w:b/>
          <w:noProof/>
        </w:rPr>
        <w:t>Northaven Retirement and Assisted Living</w:t>
      </w:r>
    </w:p>
    <w:p w:rsidR="000B3903" w:rsidRDefault="000B3903" w:rsidP="000B3903">
      <w:r w:rsidRPr="001B3020">
        <w:rPr>
          <w:rFonts w:asciiTheme="minorHAnsi" w:hAnsiTheme="minorHAnsi"/>
          <w:noProof/>
        </w:rPr>
        <w:t>Virtual Reality for Dementia + Fitbit for Seniors</w:t>
      </w:r>
      <w:r>
        <w:tab/>
      </w:r>
      <w:r>
        <w:tab/>
        <w:t xml:space="preserve">Request: </w:t>
      </w:r>
      <w:r w:rsidRPr="001B3020">
        <w:rPr>
          <w:rFonts w:asciiTheme="minorHAnsi" w:hAnsiTheme="minorHAnsi"/>
          <w:noProof/>
        </w:rPr>
        <w:t>15400</w:t>
      </w:r>
    </w:p>
    <w:p w:rsidR="000B3903" w:rsidRDefault="000B3903" w:rsidP="000B3903">
      <w:pPr>
        <w:rPr>
          <w:noProof/>
        </w:rPr>
      </w:pPr>
      <w:r w:rsidRPr="001B3020">
        <w:rPr>
          <w:rFonts w:asciiTheme="minorHAnsi" w:hAnsiTheme="minorHAnsi"/>
          <w:noProof/>
        </w:rPr>
        <w:t>Seniors with dementia will work with virtual reality headsets to experience places, engage in group activities and connect with family reducing isolation, anxiety and depression.Independent living seniors and Northaven staff will exercise in teams using Fitbit technology to encourage and reward physical activity thus improving physcial health, mobility and balance.</w:t>
      </w:r>
    </w:p>
    <w:p w:rsidR="000B3903" w:rsidRPr="00393674" w:rsidRDefault="000B3903" w:rsidP="000B3903">
      <w:pPr>
        <w:rPr>
          <w:b/>
        </w:rPr>
      </w:pPr>
      <w:r w:rsidRPr="001B3020">
        <w:rPr>
          <w:rFonts w:asciiTheme="minorHAnsi" w:hAnsiTheme="minorHAnsi"/>
          <w:b/>
          <w:noProof/>
        </w:rPr>
        <w:t>NSCCF - American Financial Solutions</w:t>
      </w:r>
    </w:p>
    <w:p w:rsidR="000B3903" w:rsidRDefault="000B3903" w:rsidP="000B3903">
      <w:r w:rsidRPr="001B3020">
        <w:rPr>
          <w:rFonts w:asciiTheme="minorHAnsi" w:hAnsiTheme="minorHAnsi"/>
          <w:noProof/>
        </w:rPr>
        <w:t>Technology Upgrade</w:t>
      </w:r>
      <w:r>
        <w:tab/>
      </w:r>
      <w:r>
        <w:tab/>
        <w:t xml:space="preserve">Request: </w:t>
      </w:r>
      <w:r w:rsidRPr="001B3020">
        <w:rPr>
          <w:rFonts w:asciiTheme="minorHAnsi" w:hAnsiTheme="minorHAnsi"/>
          <w:noProof/>
        </w:rPr>
        <w:t>13600</w:t>
      </w:r>
    </w:p>
    <w:p w:rsidR="000B3903" w:rsidRDefault="000B3903" w:rsidP="000B3903">
      <w:pPr>
        <w:rPr>
          <w:noProof/>
        </w:rPr>
      </w:pPr>
      <w:r w:rsidRPr="001B3020">
        <w:rPr>
          <w:rFonts w:asciiTheme="minorHAnsi" w:hAnsiTheme="minorHAnsi"/>
          <w:noProof/>
        </w:rPr>
        <w:t>The main goal of our project is to upgrade our servers and computers which house all our data as it relates to counseling and financial education. This includes our online class applications and our client management systems.  Our servers and our education outreach laptop are outdated and leave us at risk for system breakdowns. </w:t>
      </w:r>
    </w:p>
    <w:p w:rsidR="000B3903" w:rsidRPr="00393674" w:rsidRDefault="000B3903" w:rsidP="000B3903">
      <w:pPr>
        <w:rPr>
          <w:b/>
        </w:rPr>
      </w:pPr>
      <w:r w:rsidRPr="001B3020">
        <w:rPr>
          <w:rFonts w:asciiTheme="minorHAnsi" w:hAnsiTheme="minorHAnsi"/>
          <w:b/>
          <w:noProof/>
        </w:rPr>
        <w:t>Salah Tech Lab</w:t>
      </w:r>
    </w:p>
    <w:p w:rsidR="000B3903" w:rsidRDefault="000B3903" w:rsidP="000B3903">
      <w:r w:rsidRPr="001B3020">
        <w:rPr>
          <w:rFonts w:asciiTheme="minorHAnsi" w:hAnsiTheme="minorHAnsi"/>
          <w:noProof/>
        </w:rPr>
        <w:t>Computer Repair &amp; Continue Training</w:t>
      </w:r>
      <w:r>
        <w:tab/>
      </w:r>
      <w:r>
        <w:tab/>
        <w:t xml:space="preserve">Request: </w:t>
      </w:r>
      <w:r w:rsidRPr="001B3020">
        <w:rPr>
          <w:rFonts w:asciiTheme="minorHAnsi" w:hAnsiTheme="minorHAnsi"/>
          <w:noProof/>
        </w:rPr>
        <w:t>9120</w:t>
      </w:r>
    </w:p>
    <w:p w:rsidR="000B3903" w:rsidRDefault="000B3903" w:rsidP="000B3903">
      <w:pPr>
        <w:rPr>
          <w:noProof/>
        </w:rPr>
      </w:pPr>
      <w:r w:rsidRPr="001B3020">
        <w:rPr>
          <w:rFonts w:asciiTheme="minorHAnsi" w:hAnsiTheme="minorHAnsi"/>
          <w:noProof/>
        </w:rPr>
        <w:t> Salah Tech Lab will provide free computer repair and continue training for low-income families in NewHolly and Rainier Vista residents. STL technicians  will visit family homes to help fix computers, to solve computer problems, set up devices, and answer their questions. STL will identify and fix computer issues for families who can not  pay computer repair cost. We will help fix their computers and give them consultation for Free.Hardware/Software TroubleshootingComputer Education and TrainingUnlimited Computer Tune-Up</w:t>
      </w:r>
      <w:r>
        <w:rPr>
          <w:noProof/>
        </w:rPr>
        <w:t>.</w:t>
      </w:r>
    </w:p>
    <w:p w:rsidR="000B3903" w:rsidRPr="00393674" w:rsidRDefault="000B3903" w:rsidP="000B3903">
      <w:pPr>
        <w:rPr>
          <w:b/>
        </w:rPr>
      </w:pPr>
      <w:r w:rsidRPr="001B3020">
        <w:rPr>
          <w:rFonts w:asciiTheme="minorHAnsi" w:hAnsiTheme="minorHAnsi"/>
          <w:b/>
          <w:noProof/>
        </w:rPr>
        <w:t>Somali Community Services of Seattle</w:t>
      </w:r>
    </w:p>
    <w:p w:rsidR="000B3903" w:rsidRDefault="000B3903" w:rsidP="000B3903">
      <w:r w:rsidRPr="001B3020">
        <w:rPr>
          <w:rFonts w:asciiTheme="minorHAnsi" w:hAnsiTheme="minorHAnsi"/>
          <w:noProof/>
        </w:rPr>
        <w:t>Somali Youth Media Team (SYMT)</w:t>
      </w:r>
      <w:r>
        <w:tab/>
      </w:r>
      <w:r>
        <w:tab/>
        <w:t xml:space="preserve">Request: </w:t>
      </w:r>
      <w:r w:rsidRPr="001B3020">
        <w:rPr>
          <w:rFonts w:asciiTheme="minorHAnsi" w:hAnsiTheme="minorHAnsi"/>
          <w:noProof/>
        </w:rPr>
        <w:t>17945</w:t>
      </w:r>
    </w:p>
    <w:p w:rsidR="000B3903" w:rsidRDefault="000B3903" w:rsidP="000B3903">
      <w:pPr>
        <w:rPr>
          <w:noProof/>
        </w:rPr>
      </w:pPr>
      <w:r w:rsidRPr="001B3020">
        <w:rPr>
          <w:rFonts w:asciiTheme="minorHAnsi" w:hAnsiTheme="minorHAnsi"/>
          <w:noProof/>
        </w:rPr>
        <w:t>Our project seeks to empower youth from the Somali community of South Seattle to produce their own stories. Over ten weeks we will collaborate with our partner, SOMTV, to teach a series of classes on how to capture and edit video into small stories to forty youths from the community. By the end of the classes the youths will have gained significant practical skills in addition to having a new way to tell their important stories to the world.</w:t>
      </w:r>
    </w:p>
    <w:p w:rsidR="000B3903" w:rsidRPr="00393674" w:rsidRDefault="000B3903" w:rsidP="000B3903">
      <w:pPr>
        <w:rPr>
          <w:b/>
        </w:rPr>
      </w:pPr>
      <w:r w:rsidRPr="001B3020">
        <w:rPr>
          <w:rFonts w:asciiTheme="minorHAnsi" w:hAnsiTheme="minorHAnsi"/>
          <w:b/>
          <w:noProof/>
        </w:rPr>
        <w:t>SouthEast Effective Development</w:t>
      </w:r>
    </w:p>
    <w:p w:rsidR="000B3903" w:rsidRDefault="000B3903" w:rsidP="000B3903">
      <w:r w:rsidRPr="001B3020">
        <w:rPr>
          <w:rFonts w:asciiTheme="minorHAnsi" w:hAnsiTheme="minorHAnsi"/>
          <w:noProof/>
        </w:rPr>
        <w:t>Bridging the Digital Divide: Southeast Seattle</w:t>
      </w:r>
      <w:r>
        <w:tab/>
      </w:r>
      <w:r>
        <w:tab/>
        <w:t xml:space="preserve">Request: </w:t>
      </w:r>
      <w:r w:rsidRPr="001B3020">
        <w:rPr>
          <w:rFonts w:asciiTheme="minorHAnsi" w:hAnsiTheme="minorHAnsi"/>
          <w:noProof/>
        </w:rPr>
        <w:t>48750</w:t>
      </w:r>
    </w:p>
    <w:p w:rsidR="000B3903" w:rsidRDefault="000B3903" w:rsidP="000B3903">
      <w:pPr>
        <w:rPr>
          <w:noProof/>
        </w:rPr>
      </w:pPr>
      <w:r w:rsidRPr="001B3020">
        <w:rPr>
          <w:rFonts w:asciiTheme="minorHAnsi" w:hAnsiTheme="minorHAnsi"/>
          <w:noProof/>
        </w:rPr>
        <w:t>`Bridging the Digital Divide: Southeast Seattle? is part of an overarching initiative at SEED to provide training, skill development and opportunities to our residents. SEED serves the Southeast Seattle community, an area marked by poverty, low educational achievement and high concentrations of immigrant and under-served communities. The focus of this particular program is increasing access to technology, recognizing that our residents face the greatest barriers to full technological and digital engagement. </w:t>
      </w:r>
    </w:p>
    <w:p w:rsidR="000B3903" w:rsidRPr="00393674" w:rsidRDefault="000B3903" w:rsidP="000B3903">
      <w:pPr>
        <w:rPr>
          <w:b/>
        </w:rPr>
      </w:pPr>
      <w:r w:rsidRPr="001B3020">
        <w:rPr>
          <w:rFonts w:asciiTheme="minorHAnsi" w:hAnsiTheme="minorHAnsi"/>
          <w:b/>
          <w:noProof/>
        </w:rPr>
        <w:t>Unloop</w:t>
      </w:r>
    </w:p>
    <w:p w:rsidR="000B3903" w:rsidRDefault="000B3903" w:rsidP="000B3903">
      <w:r w:rsidRPr="001B3020">
        <w:rPr>
          <w:rFonts w:asciiTheme="minorHAnsi" w:hAnsiTheme="minorHAnsi"/>
          <w:noProof/>
        </w:rPr>
        <w:t>Professional Online Presence App</w:t>
      </w:r>
      <w:r>
        <w:tab/>
      </w:r>
      <w:r>
        <w:tab/>
        <w:t xml:space="preserve">Request: </w:t>
      </w:r>
      <w:r w:rsidRPr="001B3020">
        <w:rPr>
          <w:rFonts w:asciiTheme="minorHAnsi" w:hAnsiTheme="minorHAnsi"/>
          <w:noProof/>
        </w:rPr>
        <w:t>27286</w:t>
      </w:r>
    </w:p>
    <w:p w:rsidR="000B3903" w:rsidRDefault="000B3903" w:rsidP="000B3903">
      <w:pPr>
        <w:rPr>
          <w:noProof/>
        </w:rPr>
      </w:pPr>
      <w:r w:rsidRPr="001B3020">
        <w:rPr>
          <w:rFonts w:asciiTheme="minorHAnsi" w:hAnsiTheme="minorHAnsi"/>
          <w:noProof/>
        </w:rPr>
        <w:t>Unloop will develop a web application that will support people in Seattle who have recently been released from prison to establish a professional online presence, with a focus on safety and employability. The development of the application will be completed by formerly incarcerated developers, providing paid development opportunities for individuals that face discrimination in the job market on account of their criminal record. This project will expand digital literacy for formerly incarcerated people who have not had access to the internet during their incarceration, and now experience a digital divide that places them at a disadvant</w:t>
      </w:r>
      <w:r>
        <w:rPr>
          <w:noProof/>
        </w:rPr>
        <w:t>age in the job market</w:t>
      </w:r>
    </w:p>
    <w:p w:rsidR="000B3903" w:rsidRPr="00393674" w:rsidRDefault="000B3903" w:rsidP="000B3903">
      <w:pPr>
        <w:rPr>
          <w:b/>
        </w:rPr>
      </w:pPr>
      <w:r w:rsidRPr="001B3020">
        <w:rPr>
          <w:rFonts w:asciiTheme="minorHAnsi" w:hAnsiTheme="minorHAnsi"/>
          <w:b/>
          <w:noProof/>
        </w:rPr>
        <w:t>Vietnamese Friendship Association</w:t>
      </w:r>
    </w:p>
    <w:p w:rsidR="000B3903" w:rsidRDefault="000B3903" w:rsidP="000B3903">
      <w:r w:rsidRPr="001B3020">
        <w:rPr>
          <w:rFonts w:asciiTheme="minorHAnsi" w:hAnsiTheme="minorHAnsi"/>
          <w:noProof/>
        </w:rPr>
        <w:t>Refugee &amp; Immigrant Student Empowerment</w:t>
      </w:r>
      <w:r>
        <w:tab/>
      </w:r>
      <w:r>
        <w:tab/>
        <w:t xml:space="preserve">Request: </w:t>
      </w:r>
      <w:r w:rsidRPr="001B3020">
        <w:rPr>
          <w:rFonts w:asciiTheme="minorHAnsi" w:hAnsiTheme="minorHAnsi"/>
          <w:noProof/>
        </w:rPr>
        <w:t>9045</w:t>
      </w:r>
    </w:p>
    <w:p w:rsidR="000B3903" w:rsidRDefault="000B3903" w:rsidP="000B3903">
      <w:pPr>
        <w:rPr>
          <w:noProof/>
        </w:rPr>
      </w:pPr>
      <w:r w:rsidRPr="001B3020">
        <w:rPr>
          <w:rFonts w:asciiTheme="minorHAnsi" w:hAnsiTheme="minorHAnsi"/>
          <w:noProof/>
        </w:rPr>
        <w:t>Funding from the Technology Matching Fund will support recently-arrived refugee and immigrant students, who lack traditional access to technology and digital resources. New laptops and tablets will be purchased so that students enrolled in Project:R.I.S.E. can have access to current technology through job training, academic support, arts and cultural enrichment, and parent support services.</w:t>
      </w:r>
    </w:p>
    <w:p w:rsidR="000B3903" w:rsidRPr="00393674" w:rsidRDefault="000B3903" w:rsidP="000B3903">
      <w:pPr>
        <w:rPr>
          <w:b/>
        </w:rPr>
      </w:pPr>
      <w:r w:rsidRPr="001B3020">
        <w:rPr>
          <w:rFonts w:asciiTheme="minorHAnsi" w:hAnsiTheme="minorHAnsi"/>
          <w:b/>
          <w:noProof/>
        </w:rPr>
        <w:t>YMCA of Greater Seattle</w:t>
      </w:r>
    </w:p>
    <w:p w:rsidR="000B3903" w:rsidRDefault="000B3903" w:rsidP="000B3903">
      <w:r>
        <w:rPr>
          <w:noProof/>
        </w:rPr>
        <w:t xml:space="preserve">2017 Technology Matching Fund </w:t>
      </w:r>
      <w:r>
        <w:tab/>
      </w:r>
      <w:r>
        <w:tab/>
        <w:t xml:space="preserve">Request: </w:t>
      </w:r>
      <w:r w:rsidRPr="001B3020">
        <w:rPr>
          <w:rFonts w:asciiTheme="minorHAnsi" w:hAnsiTheme="minorHAnsi"/>
          <w:noProof/>
        </w:rPr>
        <w:t>39517.4</w:t>
      </w:r>
    </w:p>
    <w:p w:rsidR="000B3903" w:rsidRDefault="000B3903" w:rsidP="000B3903">
      <w:pPr>
        <w:rPr>
          <w:noProof/>
        </w:rPr>
      </w:pPr>
      <w:r w:rsidRPr="001B3020">
        <w:rPr>
          <w:rFonts w:asciiTheme="minorHAnsi" w:hAnsiTheme="minorHAnsi"/>
          <w:noProof/>
        </w:rPr>
        <w:t>YTech Digital Pathways is a digital equity program designed for youth and young adults, to provide skill-building education and opportunities to gain greater access to digital devices and internet connectivity. This project supports the Technology Matching Fund?s goals by eliminating barriers to digital equity among youth and young adults, those who have low income, are people of color, and/or immigrants/refugees.  This request is aimed at building the program?s capacity resulting in services for an additional 40 youth.  </w:t>
      </w:r>
    </w:p>
    <w:p w:rsidR="000B3903" w:rsidRDefault="000B3903" w:rsidP="000B3903">
      <w:pPr>
        <w:rPr>
          <w:noProof/>
        </w:rPr>
      </w:pPr>
    </w:p>
    <w:p w:rsidR="000B3903" w:rsidRDefault="000B3903" w:rsidP="000B3903">
      <w:pPr>
        <w:sectPr w:rsidR="000B3903" w:rsidSect="000B3903">
          <w:type w:val="continuous"/>
          <w:pgSz w:w="12240" w:h="15840"/>
          <w:pgMar w:top="1440" w:right="1440" w:bottom="1440" w:left="1440" w:header="720" w:footer="720" w:gutter="0"/>
          <w:pgNumType w:start="1"/>
          <w:cols w:space="720"/>
          <w:docGrid w:linePitch="360"/>
        </w:sectPr>
      </w:pPr>
    </w:p>
    <w:p w:rsidR="000B3903" w:rsidRPr="00393674" w:rsidRDefault="000B3903" w:rsidP="000B3903">
      <w:pPr>
        <w:rPr>
          <w:b/>
        </w:rPr>
      </w:pPr>
      <w:r w:rsidRPr="001B3020">
        <w:rPr>
          <w:rFonts w:asciiTheme="minorHAnsi" w:hAnsiTheme="minorHAnsi"/>
          <w:b/>
          <w:noProof/>
        </w:rPr>
        <w:t>Youth in Focus</w:t>
      </w:r>
    </w:p>
    <w:p w:rsidR="000B3903" w:rsidRDefault="000B3903" w:rsidP="000B3903">
      <w:r w:rsidRPr="001B3020">
        <w:rPr>
          <w:rFonts w:asciiTheme="minorHAnsi" w:hAnsiTheme="minorHAnsi"/>
          <w:noProof/>
        </w:rPr>
        <w:t>Intergenerational Photography Program</w:t>
      </w:r>
      <w:r>
        <w:tab/>
      </w:r>
      <w:r>
        <w:tab/>
        <w:t xml:space="preserve">Request: </w:t>
      </w:r>
      <w:r w:rsidRPr="001B3020">
        <w:rPr>
          <w:rFonts w:asciiTheme="minorHAnsi" w:hAnsiTheme="minorHAnsi"/>
          <w:noProof/>
        </w:rPr>
        <w:t>45037.8</w:t>
      </w:r>
    </w:p>
    <w:p w:rsidR="000B3903" w:rsidRDefault="000B3903" w:rsidP="000B3903">
      <w:pPr>
        <w:sectPr w:rsidR="000B3903" w:rsidSect="00BB251F">
          <w:pgSz w:w="12240" w:h="15840"/>
          <w:pgMar w:top="1440" w:right="1440" w:bottom="1440" w:left="1440" w:header="720" w:footer="720" w:gutter="0"/>
          <w:pgNumType w:start="1"/>
          <w:cols w:space="720"/>
          <w:docGrid w:linePitch="360"/>
        </w:sectPr>
      </w:pPr>
      <w:r w:rsidRPr="001B3020">
        <w:rPr>
          <w:rFonts w:asciiTheme="minorHAnsi" w:hAnsiTheme="minorHAnsi"/>
          <w:noProof/>
        </w:rPr>
        <w:t>Our goal is to not only teach new technology skills to seniors through digital photography, but also bridging the gap between generations and give our youth leaders the chance to be the mentors. Advanced Youth in Focus students and alumni will partner with seniors to discover and share their unique voices and perspectives through a photographic, community-building workshop.  Seniors will explore digital photography technology using digital cameras, Apple MacBook laptops and learning the basics of Adobe Lightroom to edit their photographs and how to store, save  and share their photos on the computer and with others.</w:t>
      </w:r>
    </w:p>
    <w:p w:rsidR="000B3903" w:rsidRDefault="000B3903" w:rsidP="000B3903"/>
    <w:p w:rsidR="003F3E0D" w:rsidRPr="008B3EFC" w:rsidRDefault="003F3E0D" w:rsidP="003F3E0D">
      <w:pPr>
        <w:rPr>
          <w:rFonts w:asciiTheme="minorHAnsi" w:hAnsiTheme="minorHAnsi"/>
          <w:noProof/>
        </w:rPr>
      </w:pPr>
    </w:p>
    <w:p w:rsidR="003F3E0D" w:rsidRPr="008B3EFC" w:rsidRDefault="003F3E0D" w:rsidP="003F3E0D">
      <w:pPr>
        <w:pStyle w:val="BodyText"/>
        <w:ind w:right="576"/>
        <w:rPr>
          <w:rFonts w:asciiTheme="minorHAnsi" w:hAnsiTheme="minorHAnsi"/>
          <w:b/>
        </w:rPr>
      </w:pPr>
    </w:p>
    <w:p w:rsidR="003F3E0D" w:rsidRPr="008B3EFC" w:rsidRDefault="003F3E0D" w:rsidP="003F3E0D">
      <w:pPr>
        <w:pStyle w:val="BodyText"/>
        <w:ind w:right="576"/>
        <w:rPr>
          <w:rFonts w:asciiTheme="minorHAnsi" w:hAnsiTheme="minorHAnsi"/>
          <w:b/>
          <w:noProof/>
        </w:rPr>
      </w:pPr>
    </w:p>
    <w:p w:rsidR="003F3E0D" w:rsidRPr="008B3EFC" w:rsidRDefault="003F3E0D" w:rsidP="003F3E0D">
      <w:pPr>
        <w:pStyle w:val="BodyText"/>
        <w:ind w:right="576"/>
        <w:rPr>
          <w:rFonts w:asciiTheme="minorHAnsi" w:hAnsiTheme="minorHAnsi"/>
          <w:noProof/>
        </w:rPr>
      </w:pPr>
    </w:p>
    <w:p w:rsidR="00D76A74" w:rsidRPr="008B3EFC" w:rsidRDefault="00D76A74" w:rsidP="000563FD">
      <w:pPr>
        <w:rPr>
          <w:rFonts w:asciiTheme="minorHAnsi" w:hAnsiTheme="minorHAnsi"/>
        </w:rPr>
      </w:pPr>
    </w:p>
    <w:p w:rsidR="003F3E0D" w:rsidRPr="008B3EFC" w:rsidRDefault="003F3E0D"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p w:rsidR="00C872A0" w:rsidRPr="008B3EFC" w:rsidRDefault="00C872A0" w:rsidP="000563FD">
      <w:pPr>
        <w:rPr>
          <w:rFonts w:asciiTheme="minorHAnsi" w:hAnsiTheme="minorHAnsi"/>
        </w:rPr>
      </w:pPr>
    </w:p>
    <w:sectPr w:rsidR="00C872A0" w:rsidRPr="008B3EFC" w:rsidSect="009F3826">
      <w:headerReference w:type="default" r:id="rId9"/>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1D" w:rsidRDefault="00667B1D" w:rsidP="004C591E">
      <w:pPr>
        <w:spacing w:after="0"/>
      </w:pPr>
      <w:r>
        <w:separator/>
      </w:r>
    </w:p>
  </w:endnote>
  <w:endnote w:type="continuationSeparator" w:id="0">
    <w:p w:rsidR="00667B1D" w:rsidRDefault="00667B1D" w:rsidP="004C5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1D" w:rsidRDefault="00667B1D" w:rsidP="004C591E">
      <w:pPr>
        <w:spacing w:after="0"/>
      </w:pPr>
      <w:r>
        <w:separator/>
      </w:r>
    </w:p>
  </w:footnote>
  <w:footnote w:type="continuationSeparator" w:id="0">
    <w:p w:rsidR="00667B1D" w:rsidRDefault="00667B1D" w:rsidP="004C5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1D" w:rsidRDefault="00667B1D" w:rsidP="004C591E">
    <w:pPr>
      <w:pStyle w:val="Header"/>
      <w:ind w:left="-1440"/>
    </w:pPr>
    <w:r>
      <w:rPr>
        <w:noProof/>
      </w:rPr>
      <w:drawing>
        <wp:inline distT="0" distB="0" distL="0" distR="0" wp14:anchorId="4CDB3C18" wp14:editId="119D33B2">
          <wp:extent cx="833004" cy="212536"/>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ttleIT_tagline_green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004" cy="212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EDC"/>
    <w:multiLevelType w:val="hybridMultilevel"/>
    <w:tmpl w:val="E28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73503"/>
    <w:multiLevelType w:val="multilevel"/>
    <w:tmpl w:val="3EE688AC"/>
    <w:lvl w:ilvl="0">
      <w:start w:val="1"/>
      <w:numFmt w:val="decimal"/>
      <w:lvlText w:val="PART %1"/>
      <w:lvlJc w:val="left"/>
      <w:pPr>
        <w:tabs>
          <w:tab w:val="num" w:pos="1080"/>
        </w:tabs>
        <w:ind w:left="1080" w:hanging="1080"/>
      </w:pPr>
      <w:rPr>
        <w:rFonts w:ascii="Arial Bold" w:hAnsi="Arial Bold" w:hint="default"/>
        <w:b/>
        <w:i w:val="0"/>
        <w:sz w:val="22"/>
        <w:szCs w:val="22"/>
      </w:rPr>
    </w:lvl>
    <w:lvl w:ilvl="1">
      <w:start w:val="1"/>
      <w:numFmt w:val="decimal"/>
      <w:pStyle w:val="Heading2"/>
      <w:lvlText w:val="%1.%2"/>
      <w:lvlJc w:val="left"/>
      <w:pPr>
        <w:tabs>
          <w:tab w:val="num" w:pos="720"/>
        </w:tabs>
        <w:ind w:left="720" w:hanging="720"/>
      </w:pPr>
      <w:rPr>
        <w:rFonts w:ascii="Arial" w:hAnsi="Arial" w:hint="default"/>
        <w:b w:val="0"/>
        <w:i w:val="0"/>
        <w:sz w:val="22"/>
        <w:szCs w:val="22"/>
      </w:rPr>
    </w:lvl>
    <w:lvl w:ilvl="2">
      <w:start w:val="1"/>
      <w:numFmt w:val="upperLetter"/>
      <w:pStyle w:val="Heading3"/>
      <w:lvlText w:val="%3."/>
      <w:lvlJc w:val="left"/>
      <w:pPr>
        <w:tabs>
          <w:tab w:val="num" w:pos="1440"/>
        </w:tabs>
        <w:ind w:left="1440" w:hanging="720"/>
      </w:pPr>
      <w:rPr>
        <w:rFonts w:ascii="Arial" w:hAnsi="Arial" w:hint="default"/>
        <w:b w:val="0"/>
        <w:i w:val="0"/>
        <w:sz w:val="22"/>
        <w:szCs w:val="22"/>
      </w:rPr>
    </w:lvl>
    <w:lvl w:ilvl="3">
      <w:start w:val="1"/>
      <w:numFmt w:val="decimal"/>
      <w:pStyle w:val="Heading4"/>
      <w:lvlText w:val="%4."/>
      <w:lvlJc w:val="left"/>
      <w:pPr>
        <w:tabs>
          <w:tab w:val="num" w:pos="2160"/>
        </w:tabs>
        <w:ind w:left="2160" w:hanging="720"/>
      </w:pPr>
      <w:rPr>
        <w:rFonts w:ascii="Arial" w:hAnsi="Arial" w:hint="default"/>
        <w:sz w:val="22"/>
        <w:szCs w:val="22"/>
      </w:rPr>
    </w:lvl>
    <w:lvl w:ilvl="4">
      <w:start w:val="1"/>
      <w:numFmt w:val="lowerLetter"/>
      <w:pStyle w:val="Heading5"/>
      <w:lvlText w:val="%5."/>
      <w:lvlJc w:val="left"/>
      <w:pPr>
        <w:tabs>
          <w:tab w:val="num" w:pos="2880"/>
        </w:tabs>
        <w:ind w:left="2880" w:hanging="720"/>
      </w:pPr>
      <w:rPr>
        <w:rFonts w:ascii="Arial" w:hAnsi="Arial" w:hint="default"/>
        <w:sz w:val="22"/>
        <w:szCs w:val="22"/>
      </w:rPr>
    </w:lvl>
    <w:lvl w:ilvl="5">
      <w:start w:val="1"/>
      <w:numFmt w:val="decimal"/>
      <w:lvlText w:val="%6)"/>
      <w:lvlJc w:val="left"/>
      <w:pPr>
        <w:tabs>
          <w:tab w:val="num" w:pos="3600"/>
        </w:tabs>
        <w:ind w:left="3600" w:hanging="720"/>
      </w:pPr>
      <w:rPr>
        <w:rFonts w:ascii="Arial" w:hAnsi="Arial" w:hint="default"/>
        <w:sz w:val="22"/>
        <w:szCs w:val="22"/>
      </w:rPr>
    </w:lvl>
    <w:lvl w:ilvl="6">
      <w:start w:val="1"/>
      <w:numFmt w:val="lowerLetter"/>
      <w:lvlText w:val="%7)"/>
      <w:lvlJc w:val="left"/>
      <w:pPr>
        <w:tabs>
          <w:tab w:val="num" w:pos="4320"/>
        </w:tabs>
        <w:ind w:left="4320" w:hanging="720"/>
      </w:pPr>
      <w:rPr>
        <w:rFonts w:hint="default"/>
      </w:rPr>
    </w:lvl>
    <w:lvl w:ilvl="7">
      <w:start w:val="1"/>
      <w:numFmt w:val="none"/>
      <w:isLgl/>
      <w:lvlText w:val=""/>
      <w:lvlJc w:val="left"/>
      <w:pPr>
        <w:tabs>
          <w:tab w:val="num" w:pos="2160"/>
        </w:tabs>
        <w:ind w:left="2160" w:hanging="1800"/>
      </w:pPr>
      <w:rPr>
        <w:rFonts w:hint="default"/>
      </w:rPr>
    </w:lvl>
    <w:lvl w:ilvl="8">
      <w:start w:val="1"/>
      <w:numFmt w:val="none"/>
      <w:isLgl/>
      <w:lvlText w:val=""/>
      <w:lvlJc w:val="left"/>
      <w:pPr>
        <w:tabs>
          <w:tab w:val="num" w:pos="2160"/>
        </w:tabs>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3C"/>
    <w:rsid w:val="0000124C"/>
    <w:rsid w:val="000563FD"/>
    <w:rsid w:val="000B3729"/>
    <w:rsid w:val="000B3903"/>
    <w:rsid w:val="000E7CCE"/>
    <w:rsid w:val="000F3A18"/>
    <w:rsid w:val="00116B03"/>
    <w:rsid w:val="00146985"/>
    <w:rsid w:val="0021192E"/>
    <w:rsid w:val="00264713"/>
    <w:rsid w:val="002925CC"/>
    <w:rsid w:val="0029352E"/>
    <w:rsid w:val="00295C56"/>
    <w:rsid w:val="00322DAD"/>
    <w:rsid w:val="0035601A"/>
    <w:rsid w:val="0035788B"/>
    <w:rsid w:val="003655D5"/>
    <w:rsid w:val="003A34B2"/>
    <w:rsid w:val="003F17B1"/>
    <w:rsid w:val="003F3E0D"/>
    <w:rsid w:val="003F3E47"/>
    <w:rsid w:val="00405318"/>
    <w:rsid w:val="00426F86"/>
    <w:rsid w:val="00464DFC"/>
    <w:rsid w:val="004702FD"/>
    <w:rsid w:val="00483AFF"/>
    <w:rsid w:val="004B6AEA"/>
    <w:rsid w:val="004C4F79"/>
    <w:rsid w:val="004C591E"/>
    <w:rsid w:val="00516B8E"/>
    <w:rsid w:val="00517780"/>
    <w:rsid w:val="00523739"/>
    <w:rsid w:val="005447B8"/>
    <w:rsid w:val="00554CE7"/>
    <w:rsid w:val="00556F3D"/>
    <w:rsid w:val="00573B5D"/>
    <w:rsid w:val="005863CB"/>
    <w:rsid w:val="00592782"/>
    <w:rsid w:val="005D1176"/>
    <w:rsid w:val="005F4C36"/>
    <w:rsid w:val="00640761"/>
    <w:rsid w:val="006453EB"/>
    <w:rsid w:val="00654FAD"/>
    <w:rsid w:val="00655D67"/>
    <w:rsid w:val="0066070E"/>
    <w:rsid w:val="00667B1D"/>
    <w:rsid w:val="00674D43"/>
    <w:rsid w:val="006C154C"/>
    <w:rsid w:val="00742F01"/>
    <w:rsid w:val="007456D2"/>
    <w:rsid w:val="007753B7"/>
    <w:rsid w:val="007D0AE6"/>
    <w:rsid w:val="00806BD1"/>
    <w:rsid w:val="00826335"/>
    <w:rsid w:val="0085581E"/>
    <w:rsid w:val="008567A3"/>
    <w:rsid w:val="0088757D"/>
    <w:rsid w:val="00887764"/>
    <w:rsid w:val="008B3EFC"/>
    <w:rsid w:val="008C2512"/>
    <w:rsid w:val="008C53FB"/>
    <w:rsid w:val="008F09CE"/>
    <w:rsid w:val="009013A3"/>
    <w:rsid w:val="00945EB2"/>
    <w:rsid w:val="00954FD8"/>
    <w:rsid w:val="00961AEF"/>
    <w:rsid w:val="009B7D90"/>
    <w:rsid w:val="009F3826"/>
    <w:rsid w:val="00A83DAC"/>
    <w:rsid w:val="00A87DC8"/>
    <w:rsid w:val="00A95246"/>
    <w:rsid w:val="00B05F0E"/>
    <w:rsid w:val="00B2629C"/>
    <w:rsid w:val="00B32156"/>
    <w:rsid w:val="00B631BD"/>
    <w:rsid w:val="00B73686"/>
    <w:rsid w:val="00B80ACE"/>
    <w:rsid w:val="00BF513E"/>
    <w:rsid w:val="00C0563C"/>
    <w:rsid w:val="00C872A0"/>
    <w:rsid w:val="00CA4E7C"/>
    <w:rsid w:val="00CE06F6"/>
    <w:rsid w:val="00CF2EC9"/>
    <w:rsid w:val="00D76A74"/>
    <w:rsid w:val="00E34CCA"/>
    <w:rsid w:val="00E542BC"/>
    <w:rsid w:val="00E56B3B"/>
    <w:rsid w:val="00E70536"/>
    <w:rsid w:val="00ED7837"/>
    <w:rsid w:val="00F56521"/>
    <w:rsid w:val="00F71769"/>
    <w:rsid w:val="00F97F1E"/>
    <w:rsid w:val="00F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F882D"/>
  <w15:chartTrackingRefBased/>
  <w15:docId w15:val="{A59A70BD-8740-4712-921F-4FBFC5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192E"/>
    <w:pPr>
      <w:spacing w:after="240" w:line="240" w:lineRule="auto"/>
    </w:pPr>
    <w:rPr>
      <w:rFonts w:ascii="Seattle Text" w:hAnsi="Seattle Text"/>
    </w:rPr>
  </w:style>
  <w:style w:type="paragraph" w:styleId="Heading2">
    <w:name w:val="heading 2"/>
    <w:basedOn w:val="Normal"/>
    <w:next w:val="Heading3"/>
    <w:link w:val="Heading2Char"/>
    <w:qFormat/>
    <w:rsid w:val="00E56B3B"/>
    <w:pPr>
      <w:keepNext/>
      <w:numPr>
        <w:ilvl w:val="1"/>
        <w:numId w:val="4"/>
      </w:numPr>
      <w:outlineLvl w:val="1"/>
    </w:pPr>
    <w:rPr>
      <w:rFonts w:ascii="Arial" w:eastAsia="Times New Roman" w:hAnsi="Arial" w:cs="Arial"/>
      <w:bCs/>
      <w:iCs/>
      <w:caps/>
      <w:szCs w:val="24"/>
    </w:rPr>
  </w:style>
  <w:style w:type="paragraph" w:styleId="Heading3">
    <w:name w:val="heading 3"/>
    <w:basedOn w:val="Normal"/>
    <w:next w:val="Normal"/>
    <w:link w:val="Heading3Char"/>
    <w:uiPriority w:val="9"/>
    <w:semiHidden/>
    <w:unhideWhenUsed/>
    <w:qFormat/>
    <w:rsid w:val="00E56B3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link w:val="Heading4Char"/>
    <w:qFormat/>
    <w:rsid w:val="00E56B3B"/>
    <w:pPr>
      <w:keepNext w:val="0"/>
      <w:keepLines w:val="0"/>
      <w:numPr>
        <w:ilvl w:val="3"/>
      </w:numPr>
      <w:spacing w:before="0" w:after="240"/>
      <w:outlineLvl w:val="3"/>
    </w:pPr>
    <w:rPr>
      <w:rFonts w:ascii="Arial" w:eastAsia="Times New Roman" w:hAnsi="Arial" w:cs="Arial"/>
      <w:bCs/>
      <w:iCs/>
      <w:color w:val="auto"/>
      <w:sz w:val="22"/>
    </w:rPr>
  </w:style>
  <w:style w:type="paragraph" w:styleId="Heading5">
    <w:name w:val="heading 5"/>
    <w:basedOn w:val="Normal"/>
    <w:link w:val="Heading5Char"/>
    <w:qFormat/>
    <w:rsid w:val="00E56B3B"/>
    <w:pPr>
      <w:numPr>
        <w:ilvl w:val="4"/>
        <w:numId w:val="4"/>
      </w:numPr>
      <w:outlineLvl w:val="4"/>
    </w:pPr>
    <w:rPr>
      <w:rFonts w:ascii="Arial" w:eastAsia="Times New Roman" w:hAnsi="Arial"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B3B"/>
    <w:rPr>
      <w:rFonts w:ascii="Arial" w:eastAsia="Times New Roman" w:hAnsi="Arial" w:cs="Arial"/>
      <w:bCs/>
      <w:iCs/>
      <w:caps/>
      <w:szCs w:val="24"/>
    </w:rPr>
  </w:style>
  <w:style w:type="character" w:customStyle="1" w:styleId="Heading3Char">
    <w:name w:val="Heading 3 Char"/>
    <w:basedOn w:val="DefaultParagraphFont"/>
    <w:link w:val="Heading3"/>
    <w:uiPriority w:val="9"/>
    <w:semiHidden/>
    <w:rsid w:val="00B262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56B3B"/>
    <w:rPr>
      <w:rFonts w:ascii="Arial" w:eastAsia="Times New Roman" w:hAnsi="Arial" w:cs="Arial"/>
      <w:bCs/>
      <w:iCs/>
      <w:szCs w:val="24"/>
    </w:rPr>
  </w:style>
  <w:style w:type="character" w:customStyle="1" w:styleId="Heading5Char">
    <w:name w:val="Heading 5 Char"/>
    <w:basedOn w:val="DefaultParagraphFont"/>
    <w:link w:val="Heading5"/>
    <w:rsid w:val="00E56B3B"/>
    <w:rPr>
      <w:rFonts w:ascii="Arial" w:eastAsia="Times New Roman" w:hAnsi="Arial" w:cs="Times New Roman"/>
      <w:bCs/>
      <w:iCs/>
      <w:szCs w:val="26"/>
    </w:rPr>
  </w:style>
  <w:style w:type="paragraph" w:styleId="Header">
    <w:name w:val="header"/>
    <w:basedOn w:val="Normal"/>
    <w:link w:val="HeaderChar"/>
    <w:uiPriority w:val="99"/>
    <w:unhideWhenUsed/>
    <w:rsid w:val="004C591E"/>
    <w:pPr>
      <w:tabs>
        <w:tab w:val="center" w:pos="4680"/>
        <w:tab w:val="right" w:pos="9360"/>
      </w:tabs>
      <w:spacing w:after="0"/>
    </w:pPr>
  </w:style>
  <w:style w:type="character" w:customStyle="1" w:styleId="HeaderChar">
    <w:name w:val="Header Char"/>
    <w:basedOn w:val="DefaultParagraphFont"/>
    <w:link w:val="Header"/>
    <w:uiPriority w:val="99"/>
    <w:rsid w:val="004C591E"/>
  </w:style>
  <w:style w:type="paragraph" w:styleId="Footer">
    <w:name w:val="footer"/>
    <w:basedOn w:val="Normal"/>
    <w:link w:val="FooterChar"/>
    <w:uiPriority w:val="99"/>
    <w:unhideWhenUsed/>
    <w:rsid w:val="009F3826"/>
    <w:pPr>
      <w:spacing w:after="0"/>
      <w:ind w:left="-900" w:right="-900"/>
    </w:pPr>
    <w:rPr>
      <w:sz w:val="18"/>
      <w:szCs w:val="18"/>
    </w:rPr>
  </w:style>
  <w:style w:type="character" w:customStyle="1" w:styleId="FooterChar">
    <w:name w:val="Footer Char"/>
    <w:basedOn w:val="DefaultParagraphFont"/>
    <w:link w:val="Footer"/>
    <w:uiPriority w:val="99"/>
    <w:rsid w:val="009F3826"/>
    <w:rPr>
      <w:rFonts w:ascii="Seattle Text" w:hAnsi="Seattle Text"/>
      <w:sz w:val="18"/>
      <w:szCs w:val="18"/>
    </w:rPr>
  </w:style>
  <w:style w:type="paragraph" w:customStyle="1" w:styleId="InsideAddress">
    <w:name w:val="Inside Address"/>
    <w:basedOn w:val="BodyText"/>
    <w:rsid w:val="0021192E"/>
    <w:pPr>
      <w:spacing w:after="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21192E"/>
    <w:pPr>
      <w:spacing w:after="120"/>
    </w:pPr>
  </w:style>
  <w:style w:type="character" w:customStyle="1" w:styleId="BodyTextChar">
    <w:name w:val="Body Text Char"/>
    <w:basedOn w:val="DefaultParagraphFont"/>
    <w:link w:val="BodyText"/>
    <w:uiPriority w:val="99"/>
    <w:rsid w:val="0021192E"/>
    <w:rPr>
      <w:rFonts w:ascii="Seattle Text" w:hAnsi="Seattle Text"/>
    </w:rPr>
  </w:style>
  <w:style w:type="character" w:styleId="Hyperlink">
    <w:name w:val="Hyperlink"/>
    <w:basedOn w:val="DefaultParagraphFont"/>
    <w:uiPriority w:val="99"/>
    <w:unhideWhenUsed/>
    <w:rsid w:val="003F3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u0QNrpBHjKebJZZWXWigJlOhwMg&amp;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pperM\AppData\Local\Microsoft\Windows\Temporary%20Internet%20Files\Content.IE5\J9K911WU\Letterhead%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7DB5-E3BC-4725-BC9E-F998F0B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Digital.dotx</Template>
  <TotalTime>1</TotalTime>
  <Pages>14</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CopperM</dc:creator>
  <cp:keywords/>
  <dc:description/>
  <cp:lastModifiedBy>Burke, Delia</cp:lastModifiedBy>
  <cp:revision>2</cp:revision>
  <cp:lastPrinted>2016-06-07T23:20:00Z</cp:lastPrinted>
  <dcterms:created xsi:type="dcterms:W3CDTF">2017-06-09T21:00:00Z</dcterms:created>
  <dcterms:modified xsi:type="dcterms:W3CDTF">2017-06-09T21:00:00Z</dcterms:modified>
</cp:coreProperties>
</file>